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eastAsia" w:ascii="方正小标宋简体" w:hAnsi="方正小标宋简体" w:eastAsia="方正小标宋简体" w:cs="方正小标宋简体"/>
          <w:sz w:val="44"/>
          <w:szCs w:val="44"/>
          <w:lang w:val="en-US" w:eastAsia="zh-CN"/>
        </w:rPr>
      </w:pPr>
      <w:bookmarkStart w:id="0" w:name="bookmark2"/>
      <w:r>
        <w:rPr>
          <w:rFonts w:hint="eastAsia" w:ascii="方正小标宋简体" w:hAnsi="方正小标宋简体" w:eastAsia="方正小标宋简体" w:cs="方正小标宋简体"/>
          <w:sz w:val="44"/>
          <w:szCs w:val="44"/>
          <w:lang w:eastAsia="zh-CN"/>
        </w:rPr>
        <w:t>黄石市磁湖</w:t>
      </w:r>
      <w:r>
        <w:rPr>
          <w:rFonts w:hint="eastAsia" w:ascii="方正小标宋简体" w:hAnsi="方正小标宋简体" w:eastAsia="方正小标宋简体" w:cs="方正小标宋简体"/>
          <w:sz w:val="44"/>
          <w:szCs w:val="44"/>
        </w:rPr>
        <w:t>202</w:t>
      </w:r>
      <w:r>
        <w:rPr>
          <w:rFonts w:hint="eastAsia" w:ascii="方正小标宋简体" w:hAnsi="方正小标宋简体" w:eastAsia="方正小标宋简体" w:cs="方正小标宋简体"/>
          <w:sz w:val="44"/>
          <w:szCs w:val="44"/>
          <w:lang w:val="en-US" w:eastAsia="zh-CN"/>
        </w:rPr>
        <w:t>2</w:t>
      </w:r>
      <w:r>
        <w:rPr>
          <w:rFonts w:hint="eastAsia" w:ascii="方正小标宋简体" w:hAnsi="方正小标宋简体" w:eastAsia="方正小标宋简体" w:cs="方正小标宋简体"/>
          <w:sz w:val="44"/>
          <w:szCs w:val="44"/>
        </w:rPr>
        <w:t>年度</w:t>
      </w:r>
      <w:r>
        <w:rPr>
          <w:rFonts w:hint="eastAsia" w:ascii="方正小标宋简体" w:hAnsi="方正小标宋简体" w:eastAsia="方正小标宋简体" w:cs="方正小标宋简体"/>
          <w:sz w:val="44"/>
          <w:szCs w:val="44"/>
          <w:lang w:eastAsia="zh-CN"/>
        </w:rPr>
        <w:t>上半年</w:t>
      </w:r>
      <w:r>
        <w:rPr>
          <w:rFonts w:hint="eastAsia" w:ascii="方正小标宋简体" w:hAnsi="方正小标宋简体" w:eastAsia="方正小标宋简体" w:cs="方正小标宋简体"/>
          <w:sz w:val="44"/>
          <w:szCs w:val="44"/>
        </w:rPr>
        <w:t>成鱼捕捞</w:t>
      </w:r>
      <w:bookmarkEnd w:id="0"/>
      <w:r>
        <w:rPr>
          <w:rFonts w:hint="eastAsia" w:ascii="方正小标宋简体" w:hAnsi="方正小标宋简体" w:eastAsia="方正小标宋简体" w:cs="方正小标宋简体"/>
          <w:sz w:val="44"/>
          <w:szCs w:val="44"/>
          <w:lang w:val="en-US" w:eastAsia="zh-CN"/>
        </w:rPr>
        <w:t>(二次）</w:t>
      </w:r>
    </w:p>
    <w:p>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eastAsia"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eastAsia="zh-CN"/>
        </w:rPr>
        <w:t>招标文件</w:t>
      </w:r>
    </w:p>
    <w:p>
      <w:pPr>
        <w:pStyle w:val="5"/>
        <w:keepNext w:val="0"/>
        <w:keepLines w:val="0"/>
        <w:pageBreakBefore w:val="0"/>
        <w:widowControl w:val="0"/>
        <w:shd w:val="clear" w:color="auto" w:fill="auto"/>
        <w:kinsoku/>
        <w:wordWrap/>
        <w:overflowPunct/>
        <w:topLinePunct w:val="0"/>
        <w:autoSpaceDE/>
        <w:autoSpaceDN/>
        <w:bidi w:val="0"/>
        <w:adjustRightInd/>
        <w:snapToGrid/>
        <w:spacing w:before="0" w:after="0" w:line="576" w:lineRule="exact"/>
        <w:ind w:left="0" w:leftChars="0" w:right="0" w:firstLine="640" w:firstLineChars="200"/>
        <w:jc w:val="left"/>
        <w:textAlignment w:val="auto"/>
        <w:rPr>
          <w:rFonts w:hint="eastAsia" w:ascii="仿宋_GB2312" w:hAnsi="仿宋_GB2312" w:eastAsia="仿宋_GB2312" w:cs="仿宋_GB2312"/>
          <w:color w:val="000000"/>
          <w:spacing w:val="0"/>
          <w:w w:val="100"/>
          <w:position w:val="0"/>
          <w:sz w:val="32"/>
          <w:szCs w:val="32"/>
          <w:shd w:val="clear" w:color="auto" w:fill="auto"/>
          <w:lang w:eastAsia="zh-CN"/>
        </w:rPr>
      </w:pPr>
    </w:p>
    <w:p>
      <w:pPr>
        <w:pStyle w:val="5"/>
        <w:keepNext w:val="0"/>
        <w:keepLines w:val="0"/>
        <w:pageBreakBefore w:val="0"/>
        <w:widowControl w:val="0"/>
        <w:shd w:val="clear" w:color="auto" w:fill="auto"/>
        <w:kinsoku/>
        <w:wordWrap/>
        <w:overflowPunct/>
        <w:topLinePunct w:val="0"/>
        <w:autoSpaceDE/>
        <w:autoSpaceDN/>
        <w:bidi w:val="0"/>
        <w:adjustRightInd/>
        <w:snapToGrid/>
        <w:spacing w:before="0" w:after="0" w:line="576" w:lineRule="exact"/>
        <w:ind w:left="0" w:leftChars="0" w:right="0" w:firstLine="640" w:firstLineChars="200"/>
        <w:jc w:val="left"/>
        <w:textAlignment w:val="auto"/>
        <w:rPr>
          <w:rFonts w:hint="eastAsia" w:ascii="仿宋_GB2312" w:hAnsi="仿宋_GB2312" w:eastAsia="仿宋_GB2312" w:cs="仿宋_GB2312"/>
          <w:color w:val="000000"/>
          <w:spacing w:val="0"/>
          <w:w w:val="100"/>
          <w:position w:val="0"/>
          <w:sz w:val="32"/>
          <w:szCs w:val="32"/>
          <w:shd w:val="clear" w:color="auto" w:fill="auto"/>
          <w:lang w:eastAsia="zh-CN"/>
        </w:rPr>
      </w:pPr>
      <w:r>
        <w:rPr>
          <w:rFonts w:hint="eastAsia" w:ascii="仿宋_GB2312" w:hAnsi="仿宋_GB2312" w:eastAsia="仿宋_GB2312" w:cs="仿宋_GB2312"/>
          <w:color w:val="000000"/>
          <w:spacing w:val="0"/>
          <w:w w:val="100"/>
          <w:position w:val="0"/>
          <w:sz w:val="32"/>
          <w:szCs w:val="32"/>
          <w:shd w:val="clear" w:color="auto" w:fill="auto"/>
          <w:lang w:eastAsia="zh-CN"/>
        </w:rPr>
        <w:t>为保持磁湖水生态平衡，拟对磁湖生态养殖成品鱼捕捞权实行公开招标方式择优选定捕捞队伍，欢迎符合资格条件的投标人参加投标，现将有关事项公告如下：</w:t>
      </w:r>
    </w:p>
    <w:p>
      <w:pPr>
        <w:pStyle w:val="5"/>
        <w:keepNext w:val="0"/>
        <w:keepLines w:val="0"/>
        <w:pageBreakBefore w:val="0"/>
        <w:widowControl w:val="0"/>
        <w:shd w:val="clear" w:color="auto" w:fill="auto"/>
        <w:kinsoku/>
        <w:wordWrap/>
        <w:overflowPunct/>
        <w:topLinePunct w:val="0"/>
        <w:autoSpaceDE/>
        <w:autoSpaceDN/>
        <w:bidi w:val="0"/>
        <w:adjustRightInd/>
        <w:snapToGrid/>
        <w:spacing w:before="0" w:after="0" w:line="576" w:lineRule="exact"/>
        <w:ind w:left="0" w:leftChars="0" w:right="0" w:firstLine="640" w:firstLineChars="200"/>
        <w:jc w:val="left"/>
        <w:textAlignment w:val="auto"/>
        <w:rPr>
          <w:rFonts w:hint="eastAsia" w:ascii="仿宋_GB2312" w:hAnsi="仿宋_GB2312" w:eastAsia="仿宋_GB2312" w:cs="仿宋_GB2312"/>
          <w:b w:val="0"/>
          <w:bCs w:val="0"/>
          <w:color w:val="000000"/>
          <w:spacing w:val="0"/>
          <w:w w:val="100"/>
          <w:position w:val="0"/>
          <w:sz w:val="32"/>
          <w:szCs w:val="32"/>
          <w:shd w:val="clear" w:color="auto" w:fill="auto"/>
          <w:lang w:eastAsia="zh-CN"/>
        </w:rPr>
      </w:pPr>
      <w:r>
        <w:rPr>
          <w:rFonts w:hint="eastAsia" w:ascii="仿宋_GB2312" w:hAnsi="仿宋_GB2312" w:eastAsia="仿宋_GB2312" w:cs="仿宋_GB2312"/>
          <w:b w:val="0"/>
          <w:bCs w:val="0"/>
          <w:color w:val="000000"/>
          <w:spacing w:val="0"/>
          <w:w w:val="100"/>
          <w:position w:val="0"/>
          <w:sz w:val="32"/>
          <w:szCs w:val="32"/>
          <w:shd w:val="clear" w:color="auto" w:fill="auto"/>
          <w:lang w:val="en-US" w:eastAsia="zh-CN"/>
        </w:rPr>
        <w:t>一、</w:t>
      </w:r>
      <w:r>
        <w:rPr>
          <w:rFonts w:hint="eastAsia" w:ascii="仿宋_GB2312" w:hAnsi="仿宋_GB2312" w:eastAsia="仿宋_GB2312" w:cs="仿宋_GB2312"/>
          <w:b w:val="0"/>
          <w:bCs w:val="0"/>
          <w:color w:val="000000"/>
          <w:spacing w:val="0"/>
          <w:w w:val="100"/>
          <w:position w:val="0"/>
          <w:sz w:val="32"/>
          <w:szCs w:val="32"/>
          <w:shd w:val="clear" w:color="auto" w:fill="auto"/>
          <w:lang w:eastAsia="zh-CN"/>
        </w:rPr>
        <w:t>项目概况</w:t>
      </w:r>
    </w:p>
    <w:p>
      <w:pPr>
        <w:pStyle w:val="5"/>
        <w:keepNext w:val="0"/>
        <w:keepLines w:val="0"/>
        <w:pageBreakBefore w:val="0"/>
        <w:widowControl w:val="0"/>
        <w:shd w:val="clear" w:color="auto" w:fill="auto"/>
        <w:kinsoku/>
        <w:wordWrap/>
        <w:overflowPunct/>
        <w:topLinePunct w:val="0"/>
        <w:autoSpaceDE/>
        <w:autoSpaceDN/>
        <w:bidi w:val="0"/>
        <w:adjustRightInd/>
        <w:snapToGrid/>
        <w:spacing w:before="0" w:after="0" w:line="576" w:lineRule="exact"/>
        <w:ind w:left="0" w:leftChars="0" w:right="0" w:firstLine="640" w:firstLineChars="200"/>
        <w:jc w:val="left"/>
        <w:textAlignment w:val="auto"/>
        <w:rPr>
          <w:rFonts w:hint="eastAsia" w:ascii="仿宋_GB2312" w:hAnsi="仿宋_GB2312" w:eastAsia="仿宋_GB2312" w:cs="仿宋_GB2312"/>
          <w:color w:val="000000"/>
          <w:spacing w:val="0"/>
          <w:w w:val="100"/>
          <w:position w:val="0"/>
          <w:sz w:val="32"/>
          <w:szCs w:val="32"/>
          <w:shd w:val="clear" w:color="auto" w:fill="auto"/>
        </w:rPr>
      </w:pPr>
      <w:r>
        <w:rPr>
          <w:rFonts w:hint="eastAsia" w:ascii="仿宋_GB2312" w:hAnsi="仿宋_GB2312" w:eastAsia="仿宋_GB2312" w:cs="仿宋_GB2312"/>
          <w:color w:val="000000"/>
          <w:spacing w:val="0"/>
          <w:w w:val="100"/>
          <w:position w:val="0"/>
          <w:sz w:val="32"/>
          <w:szCs w:val="32"/>
          <w:shd w:val="clear" w:color="auto" w:fill="auto"/>
          <w:lang w:val="en-US" w:eastAsia="zh-CN"/>
        </w:rPr>
        <w:t>1.</w:t>
      </w:r>
      <w:r>
        <w:rPr>
          <w:rFonts w:hint="eastAsia" w:ascii="仿宋_GB2312" w:hAnsi="仿宋_GB2312" w:eastAsia="仿宋_GB2312" w:cs="仿宋_GB2312"/>
          <w:color w:val="000000"/>
          <w:spacing w:val="0"/>
          <w:w w:val="100"/>
          <w:position w:val="0"/>
          <w:sz w:val="32"/>
          <w:szCs w:val="32"/>
          <w:shd w:val="clear" w:color="auto" w:fill="auto"/>
          <w:lang w:eastAsia="zh-CN"/>
        </w:rPr>
        <w:t>项目</w:t>
      </w:r>
      <w:r>
        <w:rPr>
          <w:rFonts w:hint="eastAsia" w:ascii="仿宋_GB2312" w:hAnsi="仿宋_GB2312" w:eastAsia="仿宋_GB2312" w:cs="仿宋_GB2312"/>
          <w:color w:val="000000"/>
          <w:spacing w:val="0"/>
          <w:w w:val="100"/>
          <w:position w:val="0"/>
          <w:sz w:val="32"/>
          <w:szCs w:val="32"/>
          <w:shd w:val="clear" w:color="auto" w:fill="auto"/>
        </w:rPr>
        <w:t>名称：202</w:t>
      </w:r>
      <w:r>
        <w:rPr>
          <w:rFonts w:hint="eastAsia" w:ascii="仿宋_GB2312" w:hAnsi="仿宋_GB2312" w:eastAsia="仿宋_GB2312" w:cs="仿宋_GB2312"/>
          <w:color w:val="000000"/>
          <w:spacing w:val="0"/>
          <w:w w:val="100"/>
          <w:position w:val="0"/>
          <w:sz w:val="32"/>
          <w:szCs w:val="32"/>
          <w:shd w:val="clear" w:color="auto" w:fill="auto"/>
          <w:lang w:val="en-US" w:eastAsia="zh-CN"/>
        </w:rPr>
        <w:t>2</w:t>
      </w:r>
      <w:r>
        <w:rPr>
          <w:rFonts w:hint="eastAsia" w:ascii="仿宋_GB2312" w:hAnsi="仿宋_GB2312" w:eastAsia="仿宋_GB2312" w:cs="仿宋_GB2312"/>
          <w:color w:val="000000"/>
          <w:spacing w:val="0"/>
          <w:w w:val="100"/>
          <w:position w:val="0"/>
          <w:sz w:val="32"/>
          <w:szCs w:val="32"/>
          <w:shd w:val="clear" w:color="auto" w:fill="auto"/>
        </w:rPr>
        <w:t>年度</w:t>
      </w:r>
      <w:r>
        <w:rPr>
          <w:rFonts w:hint="eastAsia" w:ascii="仿宋_GB2312" w:hAnsi="仿宋_GB2312" w:eastAsia="仿宋_GB2312" w:cs="仿宋_GB2312"/>
          <w:color w:val="000000"/>
          <w:spacing w:val="0"/>
          <w:w w:val="100"/>
          <w:position w:val="0"/>
          <w:sz w:val="32"/>
          <w:szCs w:val="32"/>
          <w:shd w:val="clear" w:color="auto" w:fill="auto"/>
          <w:lang w:eastAsia="zh-CN"/>
        </w:rPr>
        <w:t>上半年磁湖</w:t>
      </w:r>
      <w:r>
        <w:rPr>
          <w:rFonts w:hint="eastAsia" w:ascii="仿宋_GB2312" w:hAnsi="仿宋_GB2312" w:eastAsia="仿宋_GB2312" w:cs="仿宋_GB2312"/>
          <w:color w:val="000000"/>
          <w:spacing w:val="0"/>
          <w:w w:val="100"/>
          <w:position w:val="0"/>
          <w:sz w:val="32"/>
          <w:szCs w:val="32"/>
          <w:shd w:val="clear" w:color="auto" w:fill="auto"/>
        </w:rPr>
        <w:t>成鱼捕捞</w:t>
      </w:r>
    </w:p>
    <w:p>
      <w:pPr>
        <w:pStyle w:val="5"/>
        <w:keepNext w:val="0"/>
        <w:keepLines w:val="0"/>
        <w:pageBreakBefore w:val="0"/>
        <w:widowControl w:val="0"/>
        <w:numPr>
          <w:ilvl w:val="0"/>
          <w:numId w:val="0"/>
        </w:numPr>
        <w:shd w:val="clear" w:color="auto" w:fill="auto"/>
        <w:tabs>
          <w:tab w:val="left" w:pos="1445"/>
        </w:tabs>
        <w:kinsoku/>
        <w:wordWrap/>
        <w:overflowPunct/>
        <w:topLinePunct w:val="0"/>
        <w:autoSpaceDE/>
        <w:autoSpaceDN/>
        <w:bidi w:val="0"/>
        <w:adjustRightInd/>
        <w:snapToGrid/>
        <w:spacing w:before="0" w:after="0" w:afterAutospacing="0" w:line="576" w:lineRule="exact"/>
        <w:ind w:left="0" w:leftChars="0" w:right="0" w:rightChars="0" w:firstLine="640" w:firstLineChars="200"/>
        <w:jc w:val="left"/>
        <w:textAlignment w:val="auto"/>
        <w:rPr>
          <w:rFonts w:hint="eastAsia" w:ascii="仿宋_GB2312" w:hAnsi="仿宋_GB2312" w:eastAsia="仿宋_GB2312" w:cs="仿宋_GB2312"/>
          <w:color w:val="000000"/>
          <w:spacing w:val="0"/>
          <w:w w:val="100"/>
          <w:position w:val="0"/>
          <w:sz w:val="32"/>
          <w:szCs w:val="32"/>
          <w:shd w:val="clear" w:color="auto" w:fill="auto"/>
          <w:lang w:eastAsia="zh-CN"/>
        </w:rPr>
      </w:pPr>
      <w:r>
        <w:rPr>
          <w:rFonts w:hint="eastAsia" w:ascii="仿宋_GB2312" w:hAnsi="仿宋_GB2312" w:eastAsia="仿宋_GB2312" w:cs="仿宋_GB2312"/>
          <w:color w:val="000000"/>
          <w:spacing w:val="0"/>
          <w:w w:val="100"/>
          <w:position w:val="0"/>
          <w:sz w:val="32"/>
          <w:szCs w:val="32"/>
          <w:shd w:val="clear" w:color="auto" w:fill="auto"/>
          <w:lang w:val="en-US" w:eastAsia="zh-CN"/>
        </w:rPr>
        <w:t>2.</w:t>
      </w:r>
      <w:r>
        <w:rPr>
          <w:rFonts w:hint="eastAsia" w:ascii="仿宋_GB2312" w:hAnsi="仿宋_GB2312" w:eastAsia="仿宋_GB2312" w:cs="仿宋_GB2312"/>
          <w:color w:val="000000"/>
          <w:spacing w:val="0"/>
          <w:w w:val="100"/>
          <w:position w:val="0"/>
          <w:sz w:val="32"/>
          <w:szCs w:val="32"/>
          <w:shd w:val="clear" w:color="auto" w:fill="auto"/>
        </w:rPr>
        <w:t>招标范围：</w:t>
      </w:r>
      <w:r>
        <w:rPr>
          <w:rFonts w:hint="eastAsia" w:ascii="仿宋_GB2312" w:hAnsi="仿宋_GB2312" w:eastAsia="仿宋_GB2312" w:cs="仿宋_GB2312"/>
          <w:color w:val="000000"/>
          <w:spacing w:val="0"/>
          <w:w w:val="100"/>
          <w:position w:val="0"/>
          <w:sz w:val="32"/>
          <w:szCs w:val="32"/>
          <w:shd w:val="clear" w:color="auto" w:fill="auto"/>
          <w:lang w:eastAsia="zh-CN"/>
        </w:rPr>
        <w:t>对黄石市磁湖花鲢、白鲢、色鱼等达到上市规格的</w:t>
      </w:r>
      <w:r>
        <w:rPr>
          <w:rFonts w:hint="eastAsia" w:ascii="仿宋_GB2312" w:hAnsi="仿宋_GB2312" w:eastAsia="仿宋_GB2312" w:cs="仿宋_GB2312"/>
          <w:color w:val="000000"/>
          <w:spacing w:val="0"/>
          <w:w w:val="100"/>
          <w:position w:val="0"/>
          <w:sz w:val="32"/>
          <w:szCs w:val="32"/>
          <w:shd w:val="clear" w:color="auto" w:fill="auto"/>
        </w:rPr>
        <w:t>成鱼捕</w:t>
      </w:r>
      <w:r>
        <w:rPr>
          <w:rFonts w:hint="eastAsia" w:ascii="仿宋_GB2312" w:hAnsi="仿宋_GB2312" w:eastAsia="仿宋_GB2312" w:cs="仿宋_GB2312"/>
          <w:color w:val="000000"/>
          <w:spacing w:val="0"/>
          <w:w w:val="100"/>
          <w:position w:val="0"/>
          <w:sz w:val="32"/>
          <w:szCs w:val="32"/>
          <w:shd w:val="clear" w:color="auto" w:fill="auto"/>
          <w:lang w:eastAsia="zh-CN"/>
        </w:rPr>
        <w:t>捞。</w:t>
      </w:r>
    </w:p>
    <w:p>
      <w:pPr>
        <w:pStyle w:val="5"/>
        <w:keepNext w:val="0"/>
        <w:keepLines w:val="0"/>
        <w:pageBreakBefore w:val="0"/>
        <w:widowControl w:val="0"/>
        <w:numPr>
          <w:ilvl w:val="0"/>
          <w:numId w:val="0"/>
        </w:numPr>
        <w:shd w:val="clear" w:color="auto" w:fill="auto"/>
        <w:tabs>
          <w:tab w:val="left" w:pos="1445"/>
        </w:tabs>
        <w:kinsoku/>
        <w:wordWrap/>
        <w:overflowPunct/>
        <w:topLinePunct w:val="0"/>
        <w:autoSpaceDE/>
        <w:autoSpaceDN/>
        <w:bidi w:val="0"/>
        <w:adjustRightInd/>
        <w:snapToGrid/>
        <w:spacing w:before="0" w:after="0" w:afterAutospacing="0" w:line="576" w:lineRule="exact"/>
        <w:ind w:left="0" w:leftChars="0" w:right="0" w:rightChars="0" w:firstLine="640" w:firstLineChars="200"/>
        <w:jc w:val="left"/>
        <w:textAlignment w:val="auto"/>
        <w:rPr>
          <w:rFonts w:hint="eastAsia" w:ascii="仿宋_GB2312" w:hAnsi="仿宋_GB2312" w:eastAsia="仿宋_GB2312" w:cs="仿宋_GB2312"/>
          <w:color w:val="000000"/>
          <w:spacing w:val="0"/>
          <w:w w:val="100"/>
          <w:position w:val="0"/>
          <w:sz w:val="32"/>
          <w:szCs w:val="32"/>
          <w:shd w:val="clear" w:color="auto" w:fill="auto"/>
          <w:lang w:eastAsia="zh-CN"/>
        </w:rPr>
      </w:pPr>
      <w:r>
        <w:rPr>
          <w:rFonts w:hint="eastAsia" w:ascii="仿宋_GB2312" w:hAnsi="仿宋_GB2312" w:eastAsia="仿宋_GB2312" w:cs="仿宋_GB2312"/>
          <w:color w:val="000000"/>
          <w:spacing w:val="0"/>
          <w:w w:val="100"/>
          <w:position w:val="0"/>
          <w:sz w:val="32"/>
          <w:szCs w:val="32"/>
          <w:shd w:val="clear" w:color="auto" w:fill="auto"/>
          <w:lang w:val="en-US" w:eastAsia="zh-CN"/>
        </w:rPr>
        <w:t>3.</w:t>
      </w:r>
      <w:r>
        <w:rPr>
          <w:rFonts w:hint="eastAsia" w:ascii="仿宋_GB2312" w:hAnsi="仿宋_GB2312" w:eastAsia="仿宋_GB2312" w:cs="仿宋_GB2312"/>
          <w:color w:val="000000"/>
          <w:spacing w:val="0"/>
          <w:w w:val="100"/>
          <w:position w:val="0"/>
          <w:sz w:val="32"/>
          <w:szCs w:val="32"/>
          <w:shd w:val="clear" w:color="auto" w:fill="auto"/>
          <w:lang w:eastAsia="zh-CN"/>
        </w:rPr>
        <w:t>捕捞时间</w:t>
      </w:r>
      <w:r>
        <w:rPr>
          <w:rFonts w:hint="eastAsia" w:ascii="仿宋_GB2312" w:hAnsi="仿宋_GB2312" w:eastAsia="仿宋_GB2312" w:cs="仿宋_GB2312"/>
          <w:color w:val="000000"/>
          <w:spacing w:val="0"/>
          <w:w w:val="100"/>
          <w:position w:val="0"/>
          <w:sz w:val="32"/>
          <w:szCs w:val="32"/>
          <w:shd w:val="clear" w:color="auto" w:fill="auto"/>
        </w:rPr>
        <w:t>：至合同签定之日起</w:t>
      </w:r>
      <w:r>
        <w:rPr>
          <w:rFonts w:hint="eastAsia" w:ascii="仿宋_GB2312" w:hAnsi="仿宋_GB2312" w:eastAsia="仿宋_GB2312" w:cs="仿宋_GB2312"/>
          <w:color w:val="000000"/>
          <w:spacing w:val="0"/>
          <w:w w:val="100"/>
          <w:position w:val="0"/>
          <w:sz w:val="32"/>
          <w:szCs w:val="32"/>
          <w:u w:val="single"/>
          <w:shd w:val="clear" w:color="auto" w:fill="auto"/>
          <w:lang w:val="en-US" w:eastAsia="zh-CN"/>
        </w:rPr>
        <w:t>45</w:t>
      </w:r>
      <w:r>
        <w:rPr>
          <w:rFonts w:hint="eastAsia" w:ascii="仿宋_GB2312" w:hAnsi="仿宋_GB2312" w:eastAsia="仿宋_GB2312" w:cs="仿宋_GB2312"/>
          <w:color w:val="000000"/>
          <w:spacing w:val="0"/>
          <w:w w:val="100"/>
          <w:position w:val="0"/>
          <w:sz w:val="32"/>
          <w:szCs w:val="32"/>
          <w:shd w:val="clear" w:color="auto" w:fill="auto"/>
        </w:rPr>
        <w:t>日内完成,遇特殊情况捕捞时间顺延</w:t>
      </w:r>
      <w:r>
        <w:rPr>
          <w:rFonts w:hint="eastAsia" w:ascii="仿宋_GB2312" w:hAnsi="仿宋_GB2312" w:eastAsia="仿宋_GB2312" w:cs="仿宋_GB2312"/>
          <w:color w:val="000000"/>
          <w:spacing w:val="0"/>
          <w:w w:val="100"/>
          <w:position w:val="0"/>
          <w:sz w:val="32"/>
          <w:szCs w:val="32"/>
          <w:shd w:val="clear" w:color="auto" w:fill="auto"/>
          <w:lang w:eastAsia="zh-CN"/>
        </w:rPr>
        <w:t>。</w:t>
      </w:r>
    </w:p>
    <w:p>
      <w:pPr>
        <w:pStyle w:val="5"/>
        <w:keepNext w:val="0"/>
        <w:keepLines w:val="0"/>
        <w:pageBreakBefore w:val="0"/>
        <w:widowControl w:val="0"/>
        <w:numPr>
          <w:ilvl w:val="0"/>
          <w:numId w:val="0"/>
        </w:numPr>
        <w:shd w:val="clear" w:color="auto" w:fill="auto"/>
        <w:tabs>
          <w:tab w:val="left" w:pos="1445"/>
        </w:tabs>
        <w:kinsoku/>
        <w:wordWrap/>
        <w:overflowPunct/>
        <w:topLinePunct w:val="0"/>
        <w:autoSpaceDE/>
        <w:autoSpaceDN/>
        <w:bidi w:val="0"/>
        <w:adjustRightInd/>
        <w:snapToGrid/>
        <w:spacing w:before="0" w:after="0" w:afterAutospacing="0" w:line="576" w:lineRule="exact"/>
        <w:ind w:left="0" w:leftChars="0" w:right="0" w:rightChars="0" w:firstLine="640" w:firstLineChars="200"/>
        <w:jc w:val="left"/>
        <w:textAlignment w:val="auto"/>
        <w:rPr>
          <w:rFonts w:hint="eastAsia" w:ascii="仿宋_GB2312" w:hAnsi="仿宋_GB2312" w:eastAsia="仿宋_GB2312" w:cs="仿宋_GB2312"/>
          <w:b w:val="0"/>
          <w:bCs w:val="0"/>
          <w:sz w:val="32"/>
          <w:szCs w:val="32"/>
          <w:lang w:eastAsia="zh-CN"/>
        </w:rPr>
      </w:pPr>
      <w:r>
        <w:rPr>
          <w:rFonts w:hint="eastAsia" w:ascii="仿宋_GB2312" w:hAnsi="仿宋_GB2312" w:eastAsia="仿宋_GB2312" w:cs="仿宋_GB2312"/>
          <w:b w:val="0"/>
          <w:bCs w:val="0"/>
          <w:color w:val="000000"/>
          <w:spacing w:val="0"/>
          <w:w w:val="100"/>
          <w:position w:val="0"/>
          <w:sz w:val="32"/>
          <w:szCs w:val="32"/>
          <w:shd w:val="clear" w:color="auto" w:fill="auto"/>
          <w:lang w:val="en-US" w:eastAsia="zh-CN"/>
        </w:rPr>
        <w:t>二、</w:t>
      </w:r>
      <w:r>
        <w:rPr>
          <w:rFonts w:hint="eastAsia" w:ascii="仿宋_GB2312" w:hAnsi="仿宋_GB2312" w:eastAsia="仿宋_GB2312" w:cs="仿宋_GB2312"/>
          <w:b w:val="0"/>
          <w:bCs w:val="0"/>
          <w:color w:val="000000"/>
          <w:spacing w:val="0"/>
          <w:w w:val="100"/>
          <w:position w:val="0"/>
          <w:sz w:val="32"/>
          <w:szCs w:val="32"/>
          <w:shd w:val="clear" w:color="auto" w:fill="auto"/>
        </w:rPr>
        <w:t>投标</w:t>
      </w:r>
      <w:r>
        <w:rPr>
          <w:rFonts w:hint="eastAsia" w:ascii="仿宋_GB2312" w:hAnsi="仿宋_GB2312" w:eastAsia="仿宋_GB2312" w:cs="仿宋_GB2312"/>
          <w:b w:val="0"/>
          <w:bCs w:val="0"/>
          <w:color w:val="000000"/>
          <w:spacing w:val="0"/>
          <w:w w:val="100"/>
          <w:position w:val="0"/>
          <w:sz w:val="32"/>
          <w:szCs w:val="32"/>
          <w:shd w:val="clear" w:color="auto" w:fill="auto"/>
          <w:lang w:eastAsia="zh-CN"/>
        </w:rPr>
        <w:t>人的资格</w:t>
      </w:r>
      <w:r>
        <w:rPr>
          <w:rFonts w:hint="eastAsia" w:ascii="仿宋_GB2312" w:hAnsi="仿宋_GB2312" w:eastAsia="仿宋_GB2312" w:cs="仿宋_GB2312"/>
          <w:b w:val="0"/>
          <w:bCs w:val="0"/>
          <w:color w:val="000000"/>
          <w:spacing w:val="0"/>
          <w:w w:val="100"/>
          <w:position w:val="0"/>
          <w:sz w:val="32"/>
          <w:szCs w:val="32"/>
          <w:shd w:val="clear" w:color="auto" w:fill="auto"/>
        </w:rPr>
        <w:t>要求</w:t>
      </w:r>
    </w:p>
    <w:p>
      <w:pPr>
        <w:pStyle w:val="5"/>
        <w:keepNext w:val="0"/>
        <w:keepLines w:val="0"/>
        <w:pageBreakBefore w:val="0"/>
        <w:widowControl w:val="0"/>
        <w:shd w:val="clear" w:color="auto" w:fill="auto"/>
        <w:kinsoku/>
        <w:wordWrap/>
        <w:overflowPunct/>
        <w:topLinePunct w:val="0"/>
        <w:autoSpaceDE/>
        <w:autoSpaceDN/>
        <w:bidi w:val="0"/>
        <w:adjustRightInd/>
        <w:snapToGrid/>
        <w:spacing w:before="0" w:beforeAutospacing="0" w:after="0" w:afterAutospacing="0" w:line="576" w:lineRule="exact"/>
        <w:ind w:left="0" w:leftChars="0" w:right="0" w:firstLine="640" w:firstLineChars="200"/>
        <w:jc w:val="left"/>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color w:val="000000"/>
          <w:spacing w:val="0"/>
          <w:w w:val="100"/>
          <w:position w:val="0"/>
          <w:sz w:val="32"/>
          <w:szCs w:val="32"/>
          <w:shd w:val="clear" w:color="auto" w:fill="auto"/>
          <w:lang w:val="en-US" w:eastAsia="zh-CN"/>
        </w:rPr>
        <w:t>1.</w:t>
      </w:r>
      <w:r>
        <w:rPr>
          <w:rFonts w:hint="eastAsia" w:ascii="仿宋_GB2312" w:hAnsi="仿宋_GB2312" w:eastAsia="仿宋_GB2312" w:cs="仿宋_GB2312"/>
          <w:color w:val="000000"/>
          <w:spacing w:val="0"/>
          <w:w w:val="100"/>
          <w:position w:val="0"/>
          <w:sz w:val="32"/>
          <w:szCs w:val="32"/>
          <w:shd w:val="clear" w:color="auto" w:fill="auto"/>
        </w:rPr>
        <w:t>投标人</w:t>
      </w:r>
      <w:r>
        <w:rPr>
          <w:rFonts w:hint="eastAsia" w:ascii="仿宋_GB2312" w:hAnsi="仿宋_GB2312" w:eastAsia="仿宋_GB2312" w:cs="仿宋_GB2312"/>
          <w:color w:val="000000"/>
          <w:spacing w:val="0"/>
          <w:w w:val="100"/>
          <w:position w:val="0"/>
          <w:sz w:val="32"/>
          <w:szCs w:val="32"/>
          <w:shd w:val="clear" w:color="auto" w:fill="auto"/>
          <w:lang w:eastAsia="zh-CN"/>
        </w:rPr>
        <w:t>应是取得</w:t>
      </w:r>
      <w:r>
        <w:rPr>
          <w:rFonts w:hint="eastAsia" w:ascii="仿宋_GB2312" w:hAnsi="仿宋_GB2312" w:eastAsia="仿宋_GB2312" w:cs="仿宋_GB2312"/>
          <w:color w:val="000000"/>
          <w:spacing w:val="0"/>
          <w:w w:val="100"/>
          <w:position w:val="0"/>
          <w:sz w:val="32"/>
          <w:szCs w:val="32"/>
          <w:shd w:val="clear" w:color="auto" w:fill="auto"/>
        </w:rPr>
        <w:t>在</w:t>
      </w:r>
      <w:r>
        <w:rPr>
          <w:rFonts w:hint="eastAsia" w:ascii="仿宋_GB2312" w:hAnsi="仿宋_GB2312" w:eastAsia="仿宋_GB2312" w:cs="仿宋_GB2312"/>
          <w:color w:val="000000"/>
          <w:spacing w:val="0"/>
          <w:w w:val="100"/>
          <w:position w:val="0"/>
          <w:sz w:val="32"/>
          <w:szCs w:val="32"/>
          <w:shd w:val="clear" w:color="auto" w:fill="auto"/>
          <w:lang w:eastAsia="zh-CN"/>
        </w:rPr>
        <w:t>工商</w:t>
      </w:r>
      <w:r>
        <w:rPr>
          <w:rFonts w:hint="eastAsia" w:ascii="仿宋_GB2312" w:hAnsi="仿宋_GB2312" w:eastAsia="仿宋_GB2312" w:cs="仿宋_GB2312"/>
          <w:color w:val="000000"/>
          <w:spacing w:val="0"/>
          <w:w w:val="100"/>
          <w:position w:val="0"/>
          <w:sz w:val="32"/>
          <w:szCs w:val="32"/>
          <w:shd w:val="clear" w:color="auto" w:fill="auto"/>
        </w:rPr>
        <w:t>注册</w:t>
      </w:r>
      <w:r>
        <w:rPr>
          <w:rFonts w:hint="eastAsia" w:ascii="仿宋_GB2312" w:hAnsi="仿宋_GB2312" w:eastAsia="仿宋_GB2312" w:cs="仿宋_GB2312"/>
          <w:color w:val="000000"/>
          <w:spacing w:val="0"/>
          <w:w w:val="100"/>
          <w:position w:val="0"/>
          <w:sz w:val="32"/>
          <w:szCs w:val="32"/>
          <w:shd w:val="clear" w:color="auto" w:fill="auto"/>
          <w:lang w:eastAsia="zh-CN"/>
        </w:rPr>
        <w:t>并具有鱼类捕捞资格</w:t>
      </w:r>
      <w:r>
        <w:rPr>
          <w:rFonts w:hint="eastAsia" w:ascii="仿宋_GB2312" w:hAnsi="仿宋_GB2312" w:eastAsia="仿宋_GB2312" w:cs="仿宋_GB2312"/>
          <w:color w:val="000000"/>
          <w:spacing w:val="0"/>
          <w:w w:val="100"/>
          <w:position w:val="0"/>
          <w:sz w:val="32"/>
          <w:szCs w:val="32"/>
          <w:shd w:val="clear" w:color="auto" w:fill="auto"/>
        </w:rPr>
        <w:t>的</w:t>
      </w:r>
      <w:r>
        <w:rPr>
          <w:rFonts w:hint="eastAsia" w:ascii="仿宋_GB2312" w:hAnsi="仿宋_GB2312" w:eastAsia="仿宋_GB2312" w:cs="仿宋_GB2312"/>
          <w:color w:val="000000"/>
          <w:spacing w:val="0"/>
          <w:w w:val="100"/>
          <w:position w:val="0"/>
          <w:sz w:val="32"/>
          <w:szCs w:val="32"/>
          <w:shd w:val="clear" w:color="auto" w:fill="auto"/>
          <w:lang w:eastAsia="zh-CN"/>
        </w:rPr>
        <w:t>有效</w:t>
      </w:r>
      <w:r>
        <w:rPr>
          <w:rFonts w:hint="eastAsia" w:ascii="仿宋_GB2312" w:hAnsi="仿宋_GB2312" w:eastAsia="仿宋_GB2312" w:cs="仿宋_GB2312"/>
          <w:color w:val="000000"/>
          <w:spacing w:val="0"/>
          <w:w w:val="100"/>
          <w:position w:val="0"/>
          <w:sz w:val="32"/>
          <w:szCs w:val="32"/>
          <w:shd w:val="clear" w:color="auto" w:fill="auto"/>
        </w:rPr>
        <w:t>企业</w:t>
      </w:r>
      <w:r>
        <w:rPr>
          <w:rFonts w:hint="eastAsia" w:ascii="仿宋_GB2312" w:hAnsi="仿宋_GB2312" w:eastAsia="仿宋_GB2312" w:cs="仿宋_GB2312"/>
          <w:color w:val="000000"/>
          <w:spacing w:val="0"/>
          <w:w w:val="100"/>
          <w:position w:val="0"/>
          <w:sz w:val="32"/>
          <w:szCs w:val="32"/>
          <w:shd w:val="clear" w:color="auto" w:fill="auto"/>
          <w:lang w:eastAsia="zh-CN"/>
        </w:rPr>
        <w:t>，</w:t>
      </w:r>
      <w:r>
        <w:rPr>
          <w:rFonts w:hint="eastAsia" w:ascii="仿宋_GB2312" w:hAnsi="仿宋_GB2312" w:eastAsia="仿宋_GB2312" w:cs="仿宋_GB2312"/>
          <w:color w:val="000000"/>
          <w:spacing w:val="0"/>
          <w:w w:val="100"/>
          <w:position w:val="0"/>
          <w:sz w:val="32"/>
          <w:szCs w:val="32"/>
          <w:shd w:val="clear" w:color="auto" w:fill="auto"/>
        </w:rPr>
        <w:t>注：提供有效的营业执照副本复印件并加盖投标单位公章</w:t>
      </w:r>
      <w:r>
        <w:rPr>
          <w:rFonts w:hint="eastAsia" w:ascii="仿宋_GB2312" w:hAnsi="仿宋_GB2312" w:eastAsia="仿宋_GB2312" w:cs="仿宋_GB2312"/>
          <w:color w:val="000000"/>
          <w:spacing w:val="0"/>
          <w:w w:val="100"/>
          <w:position w:val="0"/>
          <w:sz w:val="32"/>
          <w:szCs w:val="32"/>
          <w:shd w:val="clear" w:color="auto" w:fill="auto"/>
          <w:lang w:eastAsia="zh-CN"/>
        </w:rPr>
        <w:t>。</w:t>
      </w:r>
    </w:p>
    <w:p>
      <w:pPr>
        <w:pStyle w:val="5"/>
        <w:keepNext w:val="0"/>
        <w:keepLines w:val="0"/>
        <w:pageBreakBefore w:val="0"/>
        <w:widowControl w:val="0"/>
        <w:shd w:val="clear" w:color="auto" w:fill="auto"/>
        <w:kinsoku/>
        <w:wordWrap/>
        <w:overflowPunct/>
        <w:topLinePunct w:val="0"/>
        <w:autoSpaceDE/>
        <w:autoSpaceDN/>
        <w:bidi w:val="0"/>
        <w:adjustRightInd/>
        <w:snapToGrid/>
        <w:spacing w:before="0" w:beforeAutospacing="0" w:after="0" w:afterAutospacing="0" w:line="576" w:lineRule="exact"/>
        <w:ind w:left="0" w:leftChars="0" w:right="0" w:firstLine="640" w:firstLineChars="200"/>
        <w:jc w:val="both"/>
        <w:textAlignment w:val="auto"/>
        <w:rPr>
          <w:rFonts w:hint="default" w:ascii="仿宋_GB2312" w:hAnsi="仿宋_GB2312" w:eastAsia="仿宋_GB2312" w:cs="仿宋_GB2312"/>
          <w:color w:val="000000"/>
          <w:spacing w:val="0"/>
          <w:w w:val="100"/>
          <w:position w:val="0"/>
          <w:sz w:val="32"/>
          <w:szCs w:val="32"/>
          <w:shd w:val="clear" w:color="auto" w:fill="auto"/>
          <w:lang w:val="en-US" w:eastAsia="zh-CN"/>
        </w:rPr>
      </w:pPr>
      <w:r>
        <w:rPr>
          <w:rFonts w:hint="eastAsia" w:ascii="仿宋_GB2312" w:hAnsi="仿宋_GB2312" w:eastAsia="仿宋_GB2312" w:cs="仿宋_GB2312"/>
          <w:color w:val="000000"/>
          <w:spacing w:val="0"/>
          <w:w w:val="100"/>
          <w:position w:val="0"/>
          <w:sz w:val="32"/>
          <w:szCs w:val="32"/>
          <w:shd w:val="clear" w:color="auto" w:fill="auto"/>
          <w:lang w:val="en-US" w:eastAsia="zh-CN"/>
        </w:rPr>
        <w:t>2.</w:t>
      </w:r>
      <w:r>
        <w:rPr>
          <w:rFonts w:hint="eastAsia" w:ascii="仿宋_GB2312" w:hAnsi="仿宋_GB2312" w:eastAsia="仿宋_GB2312" w:cs="仿宋_GB2312"/>
          <w:color w:val="000000"/>
          <w:spacing w:val="0"/>
          <w:w w:val="100"/>
          <w:position w:val="0"/>
          <w:sz w:val="32"/>
          <w:szCs w:val="32"/>
          <w:shd w:val="clear" w:color="auto" w:fill="auto"/>
        </w:rPr>
        <w:t>投标人必须具有</w:t>
      </w:r>
      <w:r>
        <w:rPr>
          <w:rFonts w:hint="eastAsia" w:ascii="仿宋_GB2312" w:hAnsi="仿宋_GB2312" w:eastAsia="仿宋_GB2312" w:cs="仿宋_GB2312"/>
          <w:color w:val="000000"/>
          <w:spacing w:val="0"/>
          <w:w w:val="100"/>
          <w:position w:val="0"/>
          <w:sz w:val="32"/>
          <w:szCs w:val="32"/>
          <w:shd w:val="clear" w:color="auto" w:fill="auto"/>
          <w:lang w:eastAsia="zh-CN"/>
        </w:rPr>
        <w:t>磁湖水域捕捞作业或</w:t>
      </w:r>
      <w:r>
        <w:rPr>
          <w:rFonts w:hint="eastAsia" w:ascii="仿宋_GB2312" w:hAnsi="仿宋_GB2312" w:eastAsia="仿宋_GB2312" w:cs="仿宋_GB2312"/>
          <w:color w:val="000000"/>
          <w:spacing w:val="0"/>
          <w:w w:val="100"/>
          <w:position w:val="0"/>
          <w:sz w:val="32"/>
          <w:szCs w:val="32"/>
          <w:shd w:val="clear" w:color="auto" w:fill="auto"/>
        </w:rPr>
        <w:t>类似相关</w:t>
      </w:r>
      <w:r>
        <w:rPr>
          <w:rFonts w:hint="eastAsia" w:ascii="仿宋_GB2312" w:hAnsi="仿宋_GB2312" w:eastAsia="仿宋_GB2312" w:cs="仿宋_GB2312"/>
          <w:color w:val="000000"/>
          <w:spacing w:val="0"/>
          <w:w w:val="100"/>
          <w:position w:val="0"/>
          <w:sz w:val="32"/>
          <w:szCs w:val="32"/>
          <w:shd w:val="clear" w:color="auto" w:fill="auto"/>
          <w:lang w:eastAsia="zh-CN"/>
        </w:rPr>
        <w:t>捕捞</w:t>
      </w:r>
      <w:r>
        <w:rPr>
          <w:rFonts w:hint="eastAsia" w:ascii="仿宋_GB2312" w:hAnsi="仿宋_GB2312" w:eastAsia="仿宋_GB2312" w:cs="仿宋_GB2312"/>
          <w:color w:val="000000"/>
          <w:spacing w:val="0"/>
          <w:w w:val="100"/>
          <w:position w:val="0"/>
          <w:sz w:val="32"/>
          <w:szCs w:val="32"/>
          <w:shd w:val="clear" w:color="auto" w:fill="auto"/>
        </w:rPr>
        <w:t>作业经验及</w:t>
      </w:r>
      <w:r>
        <w:rPr>
          <w:rFonts w:hint="eastAsia" w:ascii="仿宋_GB2312" w:hAnsi="仿宋_GB2312" w:eastAsia="仿宋_GB2312" w:cs="仿宋_GB2312"/>
          <w:color w:val="000000"/>
          <w:spacing w:val="0"/>
          <w:w w:val="100"/>
          <w:position w:val="0"/>
          <w:sz w:val="32"/>
          <w:szCs w:val="32"/>
          <w:shd w:val="clear" w:color="auto" w:fill="auto"/>
          <w:lang w:eastAsia="zh-CN"/>
        </w:rPr>
        <w:t>全套</w:t>
      </w:r>
      <w:r>
        <w:rPr>
          <w:rFonts w:hint="eastAsia" w:ascii="仿宋_GB2312" w:hAnsi="仿宋_GB2312" w:eastAsia="仿宋_GB2312" w:cs="仿宋_GB2312"/>
          <w:color w:val="000000"/>
          <w:spacing w:val="0"/>
          <w:w w:val="100"/>
          <w:position w:val="0"/>
          <w:sz w:val="32"/>
          <w:szCs w:val="32"/>
          <w:shd w:val="clear" w:color="auto" w:fill="auto"/>
        </w:rPr>
        <w:t>作业工具</w:t>
      </w:r>
      <w:r>
        <w:rPr>
          <w:rFonts w:hint="eastAsia" w:ascii="仿宋_GB2312" w:hAnsi="仿宋_GB2312" w:eastAsia="仿宋_GB2312" w:cs="仿宋_GB2312"/>
          <w:color w:val="000000"/>
          <w:spacing w:val="0"/>
          <w:w w:val="100"/>
          <w:position w:val="0"/>
          <w:sz w:val="32"/>
          <w:szCs w:val="32"/>
          <w:shd w:val="clear" w:color="auto" w:fill="auto"/>
          <w:lang w:eastAsia="zh-CN"/>
        </w:rPr>
        <w:t>。</w:t>
      </w:r>
      <w:r>
        <w:rPr>
          <w:rFonts w:hint="eastAsia" w:ascii="仿宋_GB2312" w:hAnsi="仿宋_GB2312" w:eastAsia="仿宋_GB2312" w:cs="仿宋_GB2312"/>
          <w:color w:val="000000"/>
          <w:spacing w:val="0"/>
          <w:w w:val="100"/>
          <w:position w:val="0"/>
          <w:sz w:val="32"/>
          <w:szCs w:val="32"/>
          <w:shd w:val="clear" w:color="auto" w:fill="auto"/>
          <w:lang w:val="en-US" w:eastAsia="zh-CN"/>
        </w:rPr>
        <w:t>(近三年类似捕捞作业业绩，至少提供两份1万亩以上大型水面的捕捞合同；</w:t>
      </w:r>
      <w:r>
        <w:rPr>
          <w:rFonts w:hint="eastAsia" w:ascii="仿宋" w:hAnsi="仿宋" w:eastAsia="仿宋" w:cs="仿宋"/>
          <w:i w:val="0"/>
          <w:color w:val="000000"/>
          <w:spacing w:val="0"/>
          <w:w w:val="100"/>
          <w:position w:val="0"/>
          <w:sz w:val="32"/>
          <w:szCs w:val="32"/>
          <w:shd w:val="clear" w:color="auto" w:fill="auto"/>
          <w:lang w:val="en-US" w:eastAsia="zh-CN"/>
        </w:rPr>
        <w:t>2019年4月30日以后的合同）</w:t>
      </w:r>
    </w:p>
    <w:p>
      <w:pPr>
        <w:pStyle w:val="5"/>
        <w:keepNext w:val="0"/>
        <w:keepLines w:val="0"/>
        <w:pageBreakBefore w:val="0"/>
        <w:widowControl w:val="0"/>
        <w:shd w:val="clear" w:color="auto" w:fill="auto"/>
        <w:kinsoku/>
        <w:wordWrap/>
        <w:overflowPunct/>
        <w:topLinePunct w:val="0"/>
        <w:autoSpaceDE/>
        <w:autoSpaceDN/>
        <w:bidi w:val="0"/>
        <w:adjustRightInd/>
        <w:snapToGrid/>
        <w:spacing w:before="0" w:beforeAutospacing="0" w:after="0" w:afterAutospacing="0" w:line="576" w:lineRule="exact"/>
        <w:ind w:left="0" w:leftChars="0" w:right="0" w:firstLine="640" w:firstLineChars="200"/>
        <w:jc w:val="left"/>
        <w:textAlignment w:val="auto"/>
        <w:rPr>
          <w:rFonts w:hint="eastAsia" w:ascii="仿宋_GB2312" w:hAnsi="仿宋_GB2312" w:eastAsia="仿宋_GB2312" w:cs="仿宋_GB2312"/>
          <w:color w:val="000000"/>
          <w:spacing w:val="0"/>
          <w:w w:val="100"/>
          <w:position w:val="0"/>
          <w:sz w:val="32"/>
          <w:szCs w:val="32"/>
          <w:shd w:val="clear" w:color="auto" w:fill="auto"/>
          <w:lang w:val="en-US" w:eastAsia="zh-CN"/>
        </w:rPr>
      </w:pPr>
      <w:r>
        <w:rPr>
          <w:rFonts w:hint="eastAsia" w:ascii="仿宋_GB2312" w:hAnsi="仿宋_GB2312" w:eastAsia="仿宋_GB2312" w:cs="仿宋_GB2312"/>
          <w:color w:val="000000"/>
          <w:spacing w:val="0"/>
          <w:w w:val="100"/>
          <w:position w:val="0"/>
          <w:sz w:val="32"/>
          <w:szCs w:val="32"/>
          <w:shd w:val="clear" w:color="auto" w:fill="auto"/>
          <w:lang w:val="en-US" w:eastAsia="zh-CN"/>
        </w:rPr>
        <w:t>3.成鱼捕捞承诺书。（附件1）</w:t>
      </w:r>
    </w:p>
    <w:p>
      <w:pPr>
        <w:pStyle w:val="5"/>
        <w:keepNext w:val="0"/>
        <w:keepLines w:val="0"/>
        <w:pageBreakBefore w:val="0"/>
        <w:widowControl w:val="0"/>
        <w:shd w:val="clear" w:color="auto" w:fill="auto"/>
        <w:kinsoku/>
        <w:wordWrap/>
        <w:overflowPunct/>
        <w:topLinePunct w:val="0"/>
        <w:autoSpaceDE/>
        <w:autoSpaceDN/>
        <w:bidi w:val="0"/>
        <w:adjustRightInd/>
        <w:snapToGrid/>
        <w:spacing w:before="0" w:beforeAutospacing="0" w:after="0" w:afterAutospacing="0" w:line="576" w:lineRule="exact"/>
        <w:ind w:left="0" w:leftChars="0" w:right="0" w:firstLine="640" w:firstLineChars="200"/>
        <w:jc w:val="left"/>
        <w:textAlignment w:val="auto"/>
        <w:rPr>
          <w:rFonts w:hint="eastAsia" w:ascii="仿宋_GB2312" w:hAnsi="仿宋_GB2312" w:eastAsia="仿宋_GB2312" w:cs="仿宋_GB2312"/>
          <w:color w:val="000000"/>
          <w:spacing w:val="0"/>
          <w:w w:val="100"/>
          <w:position w:val="0"/>
          <w:sz w:val="32"/>
          <w:szCs w:val="32"/>
          <w:shd w:val="clear" w:color="auto" w:fill="auto"/>
          <w:lang w:val="en-US" w:eastAsia="zh-CN"/>
        </w:rPr>
      </w:pPr>
      <w:r>
        <w:rPr>
          <w:rFonts w:hint="eastAsia" w:ascii="仿宋_GB2312" w:hAnsi="仿宋_GB2312" w:eastAsia="仿宋_GB2312" w:cs="仿宋_GB2312"/>
          <w:color w:val="000000"/>
          <w:spacing w:val="0"/>
          <w:w w:val="100"/>
          <w:position w:val="0"/>
          <w:sz w:val="32"/>
          <w:szCs w:val="32"/>
          <w:shd w:val="clear" w:color="auto" w:fill="auto"/>
          <w:lang w:val="en-US" w:eastAsia="zh-CN"/>
        </w:rPr>
        <w:t>4.叁万元投标保证金凭证。招标人银行账号</w:t>
      </w:r>
      <w:r>
        <w:rPr>
          <w:rFonts w:hint="eastAsia" w:ascii="仿宋_GB2312" w:hAnsi="仿宋_GB2312" w:eastAsia="仿宋_GB2312" w:cs="仿宋_GB2312"/>
          <w:sz w:val="32"/>
          <w:szCs w:val="32"/>
        </w:rPr>
        <w:t>（招商银行黄石挹江支行；账号：1821 8040 3310 001）</w:t>
      </w:r>
    </w:p>
    <w:p>
      <w:pPr>
        <w:pStyle w:val="5"/>
        <w:keepNext w:val="0"/>
        <w:keepLines w:val="0"/>
        <w:pageBreakBefore w:val="0"/>
        <w:widowControl w:val="0"/>
        <w:shd w:val="clear" w:color="auto" w:fill="auto"/>
        <w:kinsoku/>
        <w:wordWrap/>
        <w:overflowPunct/>
        <w:topLinePunct w:val="0"/>
        <w:autoSpaceDE/>
        <w:autoSpaceDN/>
        <w:bidi w:val="0"/>
        <w:adjustRightInd/>
        <w:snapToGrid/>
        <w:spacing w:before="0" w:beforeAutospacing="0" w:after="0" w:afterAutospacing="0" w:line="576" w:lineRule="exact"/>
        <w:ind w:left="0" w:leftChars="0" w:right="0" w:firstLine="640" w:firstLineChars="200"/>
        <w:jc w:val="left"/>
        <w:textAlignment w:val="auto"/>
        <w:rPr>
          <w:rFonts w:hint="eastAsia" w:ascii="仿宋_GB2312" w:hAnsi="仿宋_GB2312" w:eastAsia="仿宋_GB2312" w:cs="仿宋_GB2312"/>
          <w:color w:val="000000"/>
          <w:spacing w:val="0"/>
          <w:w w:val="100"/>
          <w:position w:val="0"/>
          <w:sz w:val="32"/>
          <w:szCs w:val="32"/>
          <w:shd w:val="clear" w:color="auto" w:fill="auto"/>
          <w:lang w:val="en-US" w:eastAsia="zh-CN"/>
        </w:rPr>
      </w:pPr>
      <w:r>
        <w:rPr>
          <w:rFonts w:hint="eastAsia" w:ascii="仿宋_GB2312" w:hAnsi="仿宋_GB2312" w:eastAsia="仿宋_GB2312" w:cs="仿宋_GB2312"/>
          <w:color w:val="000000"/>
          <w:spacing w:val="0"/>
          <w:w w:val="100"/>
          <w:position w:val="0"/>
          <w:sz w:val="32"/>
          <w:szCs w:val="32"/>
          <w:shd w:val="clear" w:color="auto" w:fill="auto"/>
          <w:lang w:val="en-US" w:eastAsia="zh-CN"/>
        </w:rPr>
        <w:t>5.投标报价单。（附件2）注：报价不得高于或者等于招标人设定的最高限价。</w:t>
      </w:r>
    </w:p>
    <w:p>
      <w:pPr>
        <w:pStyle w:val="5"/>
        <w:keepNext w:val="0"/>
        <w:keepLines w:val="0"/>
        <w:pageBreakBefore w:val="0"/>
        <w:widowControl w:val="0"/>
        <w:shd w:val="clear" w:color="auto" w:fill="auto"/>
        <w:kinsoku/>
        <w:wordWrap/>
        <w:overflowPunct/>
        <w:topLinePunct w:val="0"/>
        <w:autoSpaceDE/>
        <w:autoSpaceDN/>
        <w:bidi w:val="0"/>
        <w:adjustRightInd/>
        <w:snapToGrid/>
        <w:spacing w:before="0" w:beforeAutospacing="0" w:after="0" w:afterAutospacing="0" w:line="576" w:lineRule="exact"/>
        <w:ind w:left="0" w:leftChars="0" w:right="0" w:firstLine="640" w:firstLineChars="200"/>
        <w:jc w:val="left"/>
        <w:textAlignment w:val="auto"/>
        <w:rPr>
          <w:rFonts w:hint="eastAsia" w:ascii="仿宋_GB2312" w:hAnsi="仿宋_GB2312" w:eastAsia="仿宋_GB2312" w:cs="仿宋_GB2312"/>
          <w:color w:val="000000"/>
          <w:spacing w:val="0"/>
          <w:w w:val="100"/>
          <w:position w:val="0"/>
          <w:sz w:val="32"/>
          <w:szCs w:val="32"/>
          <w:shd w:val="clear" w:color="auto" w:fill="auto"/>
          <w:lang w:val="en-US" w:eastAsia="zh-CN"/>
        </w:rPr>
      </w:pPr>
      <w:r>
        <w:rPr>
          <w:rFonts w:hint="eastAsia" w:ascii="仿宋_GB2312" w:hAnsi="仿宋_GB2312" w:eastAsia="仿宋_GB2312" w:cs="仿宋_GB2312"/>
          <w:color w:val="000000"/>
          <w:spacing w:val="0"/>
          <w:w w:val="100"/>
          <w:position w:val="0"/>
          <w:sz w:val="32"/>
          <w:szCs w:val="32"/>
          <w:shd w:val="clear" w:color="auto" w:fill="auto"/>
          <w:lang w:val="en-US" w:eastAsia="zh-CN"/>
        </w:rPr>
        <w:t>6.本项目不接受联合体投标。</w:t>
      </w:r>
    </w:p>
    <w:p>
      <w:pPr>
        <w:pStyle w:val="5"/>
        <w:keepNext w:val="0"/>
        <w:keepLines w:val="0"/>
        <w:pageBreakBefore w:val="0"/>
        <w:widowControl w:val="0"/>
        <w:shd w:val="clear" w:color="auto" w:fill="auto"/>
        <w:kinsoku/>
        <w:wordWrap/>
        <w:overflowPunct/>
        <w:topLinePunct w:val="0"/>
        <w:autoSpaceDE/>
        <w:autoSpaceDN/>
        <w:bidi w:val="0"/>
        <w:adjustRightInd/>
        <w:snapToGrid/>
        <w:spacing w:before="0" w:beforeAutospacing="0" w:after="0" w:afterAutospacing="0" w:line="576" w:lineRule="exact"/>
        <w:ind w:left="0" w:leftChars="0" w:right="0" w:firstLine="640" w:firstLineChars="200"/>
        <w:jc w:val="left"/>
        <w:textAlignment w:val="auto"/>
        <w:rPr>
          <w:rFonts w:hint="eastAsia" w:ascii="仿宋_GB2312" w:hAnsi="仿宋_GB2312" w:eastAsia="仿宋_GB2312" w:cs="仿宋_GB2312"/>
          <w:color w:val="000000"/>
          <w:spacing w:val="0"/>
          <w:w w:val="100"/>
          <w:position w:val="0"/>
          <w:sz w:val="32"/>
          <w:szCs w:val="32"/>
          <w:shd w:val="clear" w:color="auto" w:fill="auto"/>
          <w:lang w:eastAsia="zh-CN"/>
        </w:rPr>
      </w:pPr>
      <w:r>
        <w:rPr>
          <w:rFonts w:hint="eastAsia" w:ascii="仿宋_GB2312" w:hAnsi="仿宋_GB2312" w:eastAsia="仿宋_GB2312" w:cs="仿宋_GB2312"/>
          <w:color w:val="000000"/>
          <w:spacing w:val="0"/>
          <w:w w:val="100"/>
          <w:position w:val="0"/>
          <w:sz w:val="32"/>
          <w:szCs w:val="32"/>
          <w:shd w:val="clear" w:color="auto" w:fill="auto"/>
          <w:lang w:eastAsia="zh-CN"/>
        </w:rPr>
        <w:t>三、</w:t>
      </w:r>
      <w:r>
        <w:rPr>
          <w:rFonts w:hint="eastAsia" w:ascii="仿宋_GB2312" w:hAnsi="仿宋_GB2312" w:eastAsia="仿宋_GB2312" w:cs="仿宋_GB2312"/>
          <w:color w:val="000000"/>
          <w:spacing w:val="0"/>
          <w:w w:val="100"/>
          <w:position w:val="0"/>
          <w:sz w:val="32"/>
          <w:szCs w:val="32"/>
          <w:shd w:val="clear" w:color="auto" w:fill="auto"/>
        </w:rPr>
        <w:t>本次招标实行资格后审,资格审查的具体要求见招标文件</w:t>
      </w:r>
      <w:r>
        <w:rPr>
          <w:rFonts w:hint="eastAsia" w:ascii="仿宋_GB2312" w:hAnsi="仿宋_GB2312" w:eastAsia="仿宋_GB2312" w:cs="仿宋_GB2312"/>
          <w:color w:val="000000"/>
          <w:spacing w:val="0"/>
          <w:w w:val="100"/>
          <w:position w:val="0"/>
          <w:sz w:val="32"/>
          <w:szCs w:val="32"/>
          <w:shd w:val="clear" w:color="auto" w:fill="auto"/>
          <w:lang w:eastAsia="zh-CN"/>
        </w:rPr>
        <w:t>，评标委员会</w:t>
      </w:r>
      <w:r>
        <w:rPr>
          <w:rFonts w:hint="eastAsia" w:ascii="仿宋_GB2312" w:hAnsi="仿宋_GB2312" w:eastAsia="仿宋_GB2312" w:cs="仿宋_GB2312"/>
          <w:color w:val="000000"/>
          <w:spacing w:val="0"/>
          <w:w w:val="100"/>
          <w:position w:val="0"/>
          <w:sz w:val="32"/>
          <w:szCs w:val="32"/>
          <w:shd w:val="clear" w:color="auto" w:fill="auto"/>
        </w:rPr>
        <w:t>资格后审不合格的投标人投标文件将按废标处理</w:t>
      </w:r>
      <w:r>
        <w:rPr>
          <w:rFonts w:hint="eastAsia" w:ascii="仿宋_GB2312" w:hAnsi="仿宋_GB2312" w:eastAsia="仿宋_GB2312" w:cs="仿宋_GB2312"/>
          <w:color w:val="000000"/>
          <w:spacing w:val="0"/>
          <w:w w:val="100"/>
          <w:position w:val="0"/>
          <w:sz w:val="32"/>
          <w:szCs w:val="32"/>
          <w:shd w:val="clear" w:color="auto" w:fill="auto"/>
          <w:lang w:eastAsia="zh-CN"/>
        </w:rPr>
        <w:t>。</w:t>
      </w:r>
    </w:p>
    <w:p>
      <w:pPr>
        <w:pStyle w:val="5"/>
        <w:keepNext w:val="0"/>
        <w:keepLines w:val="0"/>
        <w:pageBreakBefore w:val="0"/>
        <w:widowControl w:val="0"/>
        <w:shd w:val="clear" w:color="auto" w:fill="auto"/>
        <w:kinsoku/>
        <w:wordWrap/>
        <w:overflowPunct/>
        <w:topLinePunct w:val="0"/>
        <w:autoSpaceDE/>
        <w:autoSpaceDN/>
        <w:bidi w:val="0"/>
        <w:adjustRightInd/>
        <w:snapToGrid/>
        <w:spacing w:before="0" w:beforeAutospacing="0" w:after="0" w:afterAutospacing="0" w:line="576" w:lineRule="exact"/>
        <w:ind w:left="0" w:leftChars="0" w:right="0" w:firstLine="640" w:firstLineChars="200"/>
        <w:jc w:val="left"/>
        <w:textAlignment w:val="auto"/>
        <w:rPr>
          <w:rFonts w:hint="eastAsia" w:ascii="仿宋_GB2312" w:hAnsi="仿宋_GB2312" w:eastAsia="仿宋_GB2312" w:cs="仿宋_GB2312"/>
          <w:color w:val="000000"/>
          <w:spacing w:val="0"/>
          <w:w w:val="100"/>
          <w:position w:val="0"/>
          <w:sz w:val="32"/>
          <w:szCs w:val="32"/>
          <w:shd w:val="clear" w:color="auto" w:fill="auto"/>
          <w:lang w:eastAsia="zh-CN"/>
        </w:rPr>
      </w:pPr>
      <w:r>
        <w:rPr>
          <w:rFonts w:hint="eastAsia" w:ascii="仿宋_GB2312" w:hAnsi="仿宋_GB2312" w:eastAsia="仿宋_GB2312" w:cs="仿宋_GB2312"/>
          <w:color w:val="000000"/>
          <w:spacing w:val="0"/>
          <w:w w:val="100"/>
          <w:position w:val="0"/>
          <w:sz w:val="32"/>
          <w:szCs w:val="32"/>
          <w:shd w:val="clear" w:color="auto" w:fill="auto"/>
          <w:lang w:eastAsia="zh-CN"/>
        </w:rPr>
        <w:t>四、投标文件制作</w:t>
      </w:r>
    </w:p>
    <w:p>
      <w:pPr>
        <w:pStyle w:val="5"/>
        <w:keepNext w:val="0"/>
        <w:keepLines w:val="0"/>
        <w:pageBreakBefore w:val="0"/>
        <w:widowControl w:val="0"/>
        <w:shd w:val="clear" w:color="auto" w:fill="auto"/>
        <w:kinsoku/>
        <w:wordWrap/>
        <w:overflowPunct/>
        <w:topLinePunct w:val="0"/>
        <w:autoSpaceDE/>
        <w:autoSpaceDN/>
        <w:bidi w:val="0"/>
        <w:adjustRightInd/>
        <w:snapToGrid/>
        <w:spacing w:before="0" w:beforeAutospacing="0" w:after="0" w:afterAutospacing="0" w:line="576" w:lineRule="exact"/>
        <w:ind w:left="0" w:leftChars="0" w:right="0" w:firstLine="640" w:firstLineChars="200"/>
        <w:jc w:val="left"/>
        <w:textAlignment w:val="auto"/>
        <w:rPr>
          <w:rFonts w:hint="eastAsia" w:ascii="仿宋_GB2312" w:hAnsi="仿宋_GB2312" w:eastAsia="仿宋_GB2312" w:cs="仿宋_GB2312"/>
          <w:color w:val="000000"/>
          <w:spacing w:val="0"/>
          <w:w w:val="100"/>
          <w:position w:val="0"/>
          <w:sz w:val="32"/>
          <w:szCs w:val="32"/>
          <w:shd w:val="clear" w:color="auto" w:fill="auto"/>
          <w:lang w:val="en-US" w:eastAsia="zh-CN"/>
        </w:rPr>
      </w:pPr>
      <w:r>
        <w:rPr>
          <w:rFonts w:hint="eastAsia" w:ascii="仿宋_GB2312" w:hAnsi="仿宋_GB2312" w:eastAsia="仿宋_GB2312" w:cs="仿宋_GB2312"/>
          <w:color w:val="000000"/>
          <w:spacing w:val="0"/>
          <w:w w:val="100"/>
          <w:position w:val="0"/>
          <w:sz w:val="32"/>
          <w:szCs w:val="32"/>
          <w:shd w:val="clear" w:color="auto" w:fill="auto"/>
          <w:lang w:val="en-US" w:eastAsia="zh-CN"/>
        </w:rPr>
        <w:t>1.招标文件第二条不得缺项，否则视为废标。</w:t>
      </w:r>
    </w:p>
    <w:p>
      <w:pPr>
        <w:pStyle w:val="5"/>
        <w:keepNext w:val="0"/>
        <w:keepLines w:val="0"/>
        <w:pageBreakBefore w:val="0"/>
        <w:widowControl w:val="0"/>
        <w:shd w:val="clear" w:color="auto" w:fill="auto"/>
        <w:kinsoku/>
        <w:wordWrap/>
        <w:overflowPunct/>
        <w:topLinePunct w:val="0"/>
        <w:autoSpaceDE/>
        <w:autoSpaceDN/>
        <w:bidi w:val="0"/>
        <w:adjustRightInd/>
        <w:snapToGrid/>
        <w:spacing w:before="0" w:beforeAutospacing="0" w:after="0" w:afterAutospacing="0" w:line="576" w:lineRule="exact"/>
        <w:ind w:left="0" w:leftChars="0" w:right="0" w:firstLine="640" w:firstLineChars="200"/>
        <w:jc w:val="left"/>
        <w:textAlignment w:val="auto"/>
        <w:rPr>
          <w:rFonts w:hint="eastAsia" w:ascii="仿宋_GB2312" w:hAnsi="仿宋_GB2312" w:eastAsia="仿宋_GB2312" w:cs="仿宋_GB2312"/>
          <w:color w:val="000000"/>
          <w:spacing w:val="0"/>
          <w:w w:val="100"/>
          <w:position w:val="0"/>
          <w:sz w:val="32"/>
          <w:szCs w:val="32"/>
          <w:shd w:val="clear" w:color="auto" w:fill="auto"/>
          <w:lang w:val="en-US" w:eastAsia="zh-CN"/>
        </w:rPr>
      </w:pPr>
      <w:r>
        <w:rPr>
          <w:rFonts w:hint="eastAsia" w:ascii="仿宋_GB2312" w:hAnsi="仿宋_GB2312" w:eastAsia="仿宋_GB2312" w:cs="仿宋_GB2312"/>
          <w:color w:val="000000"/>
          <w:spacing w:val="0"/>
          <w:w w:val="100"/>
          <w:position w:val="0"/>
          <w:sz w:val="32"/>
          <w:szCs w:val="32"/>
          <w:shd w:val="clear" w:color="auto" w:fill="auto"/>
          <w:lang w:val="en-US" w:eastAsia="zh-CN"/>
        </w:rPr>
        <w:t>2.投标人将招标文件第二条1、2、3、4、5、项文件全部加盖公章，装入档案袋密封加盖骑缝章。</w:t>
      </w:r>
    </w:p>
    <w:p>
      <w:pPr>
        <w:pStyle w:val="5"/>
        <w:keepNext w:val="0"/>
        <w:keepLines w:val="0"/>
        <w:pageBreakBefore w:val="0"/>
        <w:widowControl w:val="0"/>
        <w:shd w:val="clear" w:color="auto" w:fill="auto"/>
        <w:kinsoku/>
        <w:wordWrap/>
        <w:overflowPunct/>
        <w:topLinePunct w:val="0"/>
        <w:autoSpaceDE/>
        <w:autoSpaceDN/>
        <w:bidi w:val="0"/>
        <w:adjustRightInd/>
        <w:snapToGrid/>
        <w:spacing w:before="0" w:beforeAutospacing="0" w:after="0" w:afterAutospacing="0" w:line="576" w:lineRule="exact"/>
        <w:ind w:left="0" w:leftChars="0" w:right="0" w:firstLine="640" w:firstLineChars="200"/>
        <w:jc w:val="left"/>
        <w:textAlignment w:val="auto"/>
        <w:rPr>
          <w:rFonts w:hint="eastAsia" w:ascii="仿宋_GB2312" w:hAnsi="仿宋_GB2312" w:eastAsia="仿宋_GB2312" w:cs="仿宋_GB2312"/>
          <w:color w:val="000000"/>
          <w:spacing w:val="0"/>
          <w:w w:val="100"/>
          <w:position w:val="0"/>
          <w:sz w:val="32"/>
          <w:szCs w:val="32"/>
          <w:shd w:val="clear" w:color="auto" w:fill="auto"/>
          <w:lang w:val="en-US" w:eastAsia="zh-CN"/>
        </w:rPr>
      </w:pPr>
      <w:r>
        <w:rPr>
          <w:rFonts w:hint="eastAsia" w:ascii="仿宋_GB2312" w:hAnsi="仿宋_GB2312" w:eastAsia="仿宋_GB2312" w:cs="仿宋_GB2312"/>
          <w:color w:val="000000"/>
          <w:spacing w:val="0"/>
          <w:w w:val="100"/>
          <w:position w:val="0"/>
          <w:sz w:val="32"/>
          <w:szCs w:val="32"/>
          <w:shd w:val="clear" w:color="auto" w:fill="auto"/>
          <w:lang w:val="en-US" w:eastAsia="zh-CN"/>
        </w:rPr>
        <w:t>3.招标文件第二条第5项（投标报价单）按要求加盖公章，单独装入小信封，密封加盖骑缝章。</w:t>
      </w:r>
    </w:p>
    <w:p>
      <w:pPr>
        <w:pStyle w:val="5"/>
        <w:keepNext w:val="0"/>
        <w:keepLines w:val="0"/>
        <w:pageBreakBefore w:val="0"/>
        <w:widowControl w:val="0"/>
        <w:shd w:val="clear" w:color="auto" w:fill="auto"/>
        <w:kinsoku/>
        <w:wordWrap/>
        <w:overflowPunct/>
        <w:topLinePunct w:val="0"/>
        <w:autoSpaceDE/>
        <w:autoSpaceDN/>
        <w:bidi w:val="0"/>
        <w:adjustRightInd/>
        <w:snapToGrid/>
        <w:spacing w:before="0" w:beforeAutospacing="0" w:after="0" w:afterAutospacing="0" w:line="576" w:lineRule="exact"/>
        <w:ind w:left="0" w:leftChars="0" w:right="0" w:firstLine="640" w:firstLineChars="200"/>
        <w:jc w:val="left"/>
        <w:textAlignment w:val="auto"/>
        <w:rPr>
          <w:rFonts w:hint="eastAsia" w:ascii="仿宋_GB2312" w:hAnsi="仿宋_GB2312" w:eastAsia="仿宋_GB2312" w:cs="仿宋_GB2312"/>
          <w:color w:val="000000"/>
          <w:spacing w:val="0"/>
          <w:w w:val="100"/>
          <w:position w:val="0"/>
          <w:sz w:val="32"/>
          <w:szCs w:val="32"/>
          <w:shd w:val="clear" w:color="auto" w:fill="auto"/>
          <w:lang w:val="en-US" w:eastAsia="zh-CN"/>
        </w:rPr>
      </w:pPr>
      <w:r>
        <w:rPr>
          <w:rFonts w:hint="eastAsia" w:ascii="仿宋_GB2312" w:hAnsi="仿宋_GB2312" w:eastAsia="仿宋_GB2312" w:cs="仿宋_GB2312"/>
          <w:color w:val="000000"/>
          <w:spacing w:val="0"/>
          <w:w w:val="100"/>
          <w:position w:val="0"/>
          <w:sz w:val="32"/>
          <w:szCs w:val="32"/>
          <w:shd w:val="clear" w:color="auto" w:fill="auto"/>
          <w:lang w:val="en-US" w:eastAsia="zh-CN"/>
        </w:rPr>
        <w:t>4.二项投标文件全部注明：黄石市磁湖2022年上半年成鱼捕捞和投标单位。</w:t>
      </w:r>
    </w:p>
    <w:p>
      <w:pPr>
        <w:pStyle w:val="5"/>
        <w:keepNext w:val="0"/>
        <w:keepLines w:val="0"/>
        <w:pageBreakBefore w:val="0"/>
        <w:widowControl w:val="0"/>
        <w:shd w:val="clear" w:color="auto" w:fill="auto"/>
        <w:kinsoku/>
        <w:wordWrap/>
        <w:overflowPunct/>
        <w:topLinePunct w:val="0"/>
        <w:autoSpaceDE/>
        <w:autoSpaceDN/>
        <w:bidi w:val="0"/>
        <w:adjustRightInd/>
        <w:snapToGrid/>
        <w:spacing w:before="0" w:beforeAutospacing="0" w:after="0" w:afterAutospacing="0" w:line="576" w:lineRule="exact"/>
        <w:ind w:left="0" w:leftChars="0" w:right="0" w:firstLine="640" w:firstLineChars="200"/>
        <w:jc w:val="left"/>
        <w:textAlignment w:val="auto"/>
        <w:rPr>
          <w:rFonts w:hint="eastAsia" w:ascii="仿宋_GB2312" w:hAnsi="仿宋_GB2312" w:eastAsia="仿宋_GB2312" w:cs="仿宋_GB2312"/>
          <w:color w:val="000000"/>
          <w:spacing w:val="0"/>
          <w:w w:val="100"/>
          <w:position w:val="0"/>
          <w:sz w:val="32"/>
          <w:szCs w:val="32"/>
          <w:shd w:val="clear" w:color="auto" w:fill="auto"/>
          <w:lang w:eastAsia="zh-CN"/>
        </w:rPr>
      </w:pPr>
      <w:r>
        <w:rPr>
          <w:rFonts w:hint="eastAsia" w:ascii="仿宋_GB2312" w:hAnsi="仿宋_GB2312" w:eastAsia="仿宋_GB2312" w:cs="仿宋_GB2312"/>
          <w:color w:val="000000"/>
          <w:spacing w:val="0"/>
          <w:w w:val="100"/>
          <w:position w:val="0"/>
          <w:sz w:val="32"/>
          <w:szCs w:val="32"/>
          <w:shd w:val="clear" w:color="auto" w:fill="auto"/>
          <w:lang w:val="en-US" w:eastAsia="zh-CN"/>
        </w:rPr>
        <w:t>五、</w:t>
      </w:r>
      <w:r>
        <w:rPr>
          <w:rFonts w:hint="eastAsia" w:ascii="仿宋_GB2312" w:hAnsi="仿宋_GB2312" w:eastAsia="仿宋_GB2312" w:cs="仿宋_GB2312"/>
          <w:color w:val="000000"/>
          <w:spacing w:val="0"/>
          <w:w w:val="100"/>
          <w:position w:val="0"/>
          <w:sz w:val="32"/>
          <w:szCs w:val="32"/>
          <w:shd w:val="clear" w:color="auto" w:fill="auto"/>
          <w:lang w:eastAsia="zh-CN"/>
        </w:rPr>
        <w:t>评标委员会人员按照黄石市磁湖旅游开发有限公司相关规定及要求设定。</w:t>
      </w:r>
    </w:p>
    <w:p>
      <w:pPr>
        <w:pStyle w:val="5"/>
        <w:keepNext w:val="0"/>
        <w:keepLines w:val="0"/>
        <w:pageBreakBefore w:val="0"/>
        <w:widowControl w:val="0"/>
        <w:shd w:val="clear" w:color="auto" w:fill="auto"/>
        <w:kinsoku/>
        <w:wordWrap/>
        <w:overflowPunct/>
        <w:topLinePunct w:val="0"/>
        <w:autoSpaceDE/>
        <w:autoSpaceDN/>
        <w:bidi w:val="0"/>
        <w:adjustRightInd/>
        <w:snapToGrid/>
        <w:spacing w:before="0" w:beforeAutospacing="0" w:after="0" w:afterAutospacing="0" w:line="576" w:lineRule="exact"/>
        <w:ind w:left="0" w:leftChars="0" w:right="0" w:firstLine="640" w:firstLineChars="200"/>
        <w:jc w:val="left"/>
        <w:textAlignment w:val="auto"/>
        <w:rPr>
          <w:rFonts w:hint="eastAsia" w:ascii="仿宋_GB2312" w:hAnsi="仿宋_GB2312" w:eastAsia="仿宋_GB2312" w:cs="仿宋_GB2312"/>
          <w:color w:val="000000"/>
          <w:spacing w:val="0"/>
          <w:w w:val="100"/>
          <w:position w:val="0"/>
          <w:sz w:val="32"/>
          <w:szCs w:val="32"/>
          <w:shd w:val="clear" w:color="auto" w:fill="auto"/>
          <w:lang w:val="en-US" w:eastAsia="zh-CN"/>
        </w:rPr>
      </w:pPr>
      <w:r>
        <w:rPr>
          <w:rFonts w:hint="eastAsia" w:ascii="仿宋_GB2312" w:hAnsi="仿宋_GB2312" w:eastAsia="仿宋_GB2312" w:cs="仿宋_GB2312"/>
          <w:color w:val="000000"/>
          <w:spacing w:val="0"/>
          <w:w w:val="100"/>
          <w:position w:val="0"/>
          <w:sz w:val="32"/>
          <w:szCs w:val="32"/>
          <w:shd w:val="clear" w:color="auto" w:fill="auto"/>
          <w:lang w:val="en-US" w:eastAsia="zh-CN"/>
        </w:rPr>
        <w:t>六、捕捞费结算方式</w:t>
      </w:r>
    </w:p>
    <w:p>
      <w:pPr>
        <w:pStyle w:val="5"/>
        <w:keepNext w:val="0"/>
        <w:keepLines w:val="0"/>
        <w:pageBreakBefore w:val="0"/>
        <w:widowControl w:val="0"/>
        <w:shd w:val="clear" w:color="auto" w:fill="auto"/>
        <w:kinsoku/>
        <w:wordWrap/>
        <w:overflowPunct/>
        <w:topLinePunct w:val="0"/>
        <w:autoSpaceDE/>
        <w:autoSpaceDN/>
        <w:bidi w:val="0"/>
        <w:adjustRightInd/>
        <w:snapToGrid/>
        <w:spacing w:before="0" w:beforeAutospacing="0" w:after="0" w:afterAutospacing="0" w:line="576" w:lineRule="exact"/>
        <w:ind w:left="0" w:leftChars="0" w:right="0" w:firstLine="640" w:firstLineChars="200"/>
        <w:jc w:val="left"/>
        <w:textAlignment w:val="auto"/>
        <w:rPr>
          <w:rFonts w:hint="eastAsia" w:ascii="仿宋_GB2312" w:hAnsi="仿宋_GB2312" w:eastAsia="仿宋_GB2312" w:cs="仿宋_GB2312"/>
          <w:color w:val="000000"/>
          <w:spacing w:val="0"/>
          <w:w w:val="100"/>
          <w:position w:val="0"/>
          <w:sz w:val="32"/>
          <w:szCs w:val="32"/>
          <w:shd w:val="clear" w:color="auto" w:fill="auto"/>
          <w:lang w:val="en-US" w:eastAsia="zh-CN"/>
        </w:rPr>
      </w:pPr>
      <w:r>
        <w:rPr>
          <w:rFonts w:hint="eastAsia" w:ascii="仿宋_GB2312" w:hAnsi="仿宋_GB2312" w:eastAsia="仿宋_GB2312" w:cs="仿宋_GB2312"/>
          <w:color w:val="000000"/>
          <w:spacing w:val="0"/>
          <w:w w:val="100"/>
          <w:position w:val="0"/>
          <w:sz w:val="32"/>
          <w:szCs w:val="32"/>
          <w:shd w:val="clear" w:color="auto" w:fill="auto"/>
          <w:lang w:val="en-US" w:eastAsia="zh-CN"/>
        </w:rPr>
        <w:t>本次捕捞活动招标人设定标底价格为0.36元/斤，各投标单位标价不得高于标底价，具体结算方式为：</w:t>
      </w:r>
    </w:p>
    <w:p>
      <w:pPr>
        <w:pStyle w:val="5"/>
        <w:keepNext w:val="0"/>
        <w:keepLines w:val="0"/>
        <w:pageBreakBefore w:val="0"/>
        <w:widowControl w:val="0"/>
        <w:numPr>
          <w:ilvl w:val="0"/>
          <w:numId w:val="1"/>
        </w:numPr>
        <w:shd w:val="clear" w:color="auto" w:fill="auto"/>
        <w:kinsoku/>
        <w:wordWrap/>
        <w:overflowPunct/>
        <w:topLinePunct w:val="0"/>
        <w:autoSpaceDE/>
        <w:autoSpaceDN/>
        <w:bidi w:val="0"/>
        <w:adjustRightInd/>
        <w:snapToGrid/>
        <w:spacing w:before="0" w:beforeAutospacing="0" w:after="0" w:afterAutospacing="0" w:line="576" w:lineRule="exact"/>
        <w:ind w:left="0" w:leftChars="0" w:right="0" w:firstLine="640" w:firstLineChars="200"/>
        <w:jc w:val="left"/>
        <w:textAlignment w:val="auto"/>
        <w:rPr>
          <w:rFonts w:hint="eastAsia" w:ascii="仿宋_GB2312" w:hAnsi="仿宋_GB2312" w:eastAsia="仿宋_GB2312" w:cs="仿宋_GB2312"/>
          <w:color w:val="000000"/>
          <w:spacing w:val="0"/>
          <w:w w:val="100"/>
          <w:position w:val="0"/>
          <w:sz w:val="32"/>
          <w:szCs w:val="32"/>
          <w:shd w:val="clear" w:color="auto" w:fill="auto"/>
          <w:lang w:val="en-US" w:eastAsia="zh-CN"/>
        </w:rPr>
      </w:pPr>
      <w:bookmarkStart w:id="1" w:name="_GoBack"/>
      <w:r>
        <w:rPr>
          <w:rFonts w:hint="eastAsia" w:ascii="仿宋_GB2312" w:hAnsi="仿宋_GB2312" w:eastAsia="仿宋_GB2312" w:cs="仿宋_GB2312"/>
          <w:color w:val="000000"/>
          <w:spacing w:val="0"/>
          <w:w w:val="100"/>
          <w:position w:val="0"/>
          <w:sz w:val="32"/>
          <w:szCs w:val="32"/>
          <w:shd w:val="clear" w:color="auto" w:fill="auto"/>
          <w:lang w:val="en-US" w:eastAsia="zh-CN"/>
        </w:rPr>
        <w:t>花、白鲢产量在40万以内按中标价格计算。</w:t>
      </w:r>
    </w:p>
    <w:p>
      <w:pPr>
        <w:pStyle w:val="5"/>
        <w:keepNext w:val="0"/>
        <w:keepLines w:val="0"/>
        <w:pageBreakBefore w:val="0"/>
        <w:widowControl w:val="0"/>
        <w:numPr>
          <w:ilvl w:val="0"/>
          <w:numId w:val="1"/>
        </w:numPr>
        <w:shd w:val="clear" w:color="auto" w:fill="auto"/>
        <w:kinsoku/>
        <w:wordWrap/>
        <w:overflowPunct/>
        <w:topLinePunct w:val="0"/>
        <w:autoSpaceDE/>
        <w:autoSpaceDN/>
        <w:bidi w:val="0"/>
        <w:adjustRightInd/>
        <w:snapToGrid/>
        <w:spacing w:before="0" w:beforeAutospacing="0" w:after="0" w:afterAutospacing="0" w:line="576" w:lineRule="exact"/>
        <w:ind w:left="0" w:leftChars="0" w:right="0" w:firstLine="640" w:firstLineChars="200"/>
        <w:jc w:val="left"/>
        <w:textAlignment w:val="auto"/>
        <w:rPr>
          <w:rFonts w:hint="default" w:ascii="仿宋_GB2312" w:hAnsi="仿宋_GB2312" w:eastAsia="仿宋_GB2312" w:cs="仿宋_GB2312"/>
          <w:color w:val="000000"/>
          <w:spacing w:val="0"/>
          <w:w w:val="100"/>
          <w:position w:val="0"/>
          <w:sz w:val="32"/>
          <w:szCs w:val="32"/>
          <w:shd w:val="clear" w:color="auto" w:fill="auto"/>
          <w:lang w:val="en-US" w:eastAsia="zh-CN"/>
        </w:rPr>
      </w:pPr>
      <w:r>
        <w:rPr>
          <w:rFonts w:hint="eastAsia" w:ascii="仿宋_GB2312" w:hAnsi="仿宋_GB2312" w:eastAsia="仿宋_GB2312" w:cs="仿宋_GB2312"/>
          <w:color w:val="000000"/>
          <w:spacing w:val="0"/>
          <w:w w:val="100"/>
          <w:position w:val="0"/>
          <w:sz w:val="32"/>
          <w:szCs w:val="32"/>
          <w:shd w:val="clear" w:color="auto" w:fill="auto"/>
          <w:lang w:val="en-US" w:eastAsia="zh-CN"/>
        </w:rPr>
        <w:t>若产量超过40万斤，超过40万斤部分按0.2元/斤计算。</w:t>
      </w:r>
    </w:p>
    <w:bookmarkEnd w:id="1"/>
    <w:p>
      <w:pPr>
        <w:pStyle w:val="5"/>
        <w:keepNext w:val="0"/>
        <w:keepLines w:val="0"/>
        <w:pageBreakBefore w:val="0"/>
        <w:widowControl w:val="0"/>
        <w:shd w:val="clear" w:color="auto" w:fill="auto"/>
        <w:kinsoku/>
        <w:wordWrap/>
        <w:overflowPunct/>
        <w:topLinePunct w:val="0"/>
        <w:autoSpaceDE/>
        <w:autoSpaceDN/>
        <w:bidi w:val="0"/>
        <w:adjustRightInd/>
        <w:snapToGrid/>
        <w:spacing w:before="0" w:beforeAutospacing="0" w:after="0" w:afterAutospacing="0" w:line="576" w:lineRule="exact"/>
        <w:ind w:left="0" w:leftChars="0" w:right="0" w:firstLine="640" w:firstLineChars="200"/>
        <w:jc w:val="left"/>
        <w:textAlignment w:val="auto"/>
        <w:rPr>
          <w:rFonts w:hint="eastAsia" w:ascii="仿宋_GB2312" w:hAnsi="仿宋_GB2312" w:eastAsia="仿宋_GB2312" w:cs="仿宋_GB2312"/>
          <w:color w:val="000000"/>
          <w:spacing w:val="0"/>
          <w:w w:val="100"/>
          <w:position w:val="0"/>
          <w:sz w:val="32"/>
          <w:szCs w:val="32"/>
          <w:shd w:val="clear" w:color="auto" w:fill="auto"/>
          <w:lang w:eastAsia="zh-CN"/>
        </w:rPr>
      </w:pPr>
      <w:r>
        <w:rPr>
          <w:rFonts w:hint="eastAsia" w:ascii="仿宋_GB2312" w:hAnsi="仿宋_GB2312" w:eastAsia="仿宋_GB2312" w:cs="仿宋_GB2312"/>
          <w:color w:val="000000"/>
          <w:spacing w:val="0"/>
          <w:w w:val="100"/>
          <w:position w:val="0"/>
          <w:sz w:val="32"/>
          <w:szCs w:val="32"/>
          <w:shd w:val="clear" w:color="auto" w:fill="auto"/>
          <w:lang w:val="en-US" w:eastAsia="zh-CN"/>
        </w:rPr>
        <w:t>七、</w:t>
      </w:r>
      <w:r>
        <w:rPr>
          <w:rFonts w:hint="eastAsia" w:ascii="仿宋_GB2312" w:hAnsi="仿宋_GB2312" w:eastAsia="仿宋_GB2312" w:cs="仿宋_GB2312"/>
          <w:color w:val="000000"/>
          <w:spacing w:val="0"/>
          <w:w w:val="100"/>
          <w:position w:val="0"/>
          <w:sz w:val="32"/>
          <w:szCs w:val="32"/>
          <w:shd w:val="clear" w:color="auto" w:fill="auto"/>
          <w:lang w:eastAsia="zh-CN"/>
        </w:rPr>
        <w:t>评标方法</w:t>
      </w:r>
    </w:p>
    <w:p>
      <w:pPr>
        <w:pStyle w:val="5"/>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before="0" w:beforeAutospacing="0" w:after="0" w:afterAutospacing="0" w:line="576" w:lineRule="exact"/>
        <w:ind w:leftChars="0" w:right="0" w:rightChars="0" w:firstLine="640" w:firstLineChars="200"/>
        <w:jc w:val="left"/>
        <w:textAlignment w:val="auto"/>
        <w:rPr>
          <w:rFonts w:hint="eastAsia" w:ascii="仿宋_GB2312" w:hAnsi="仿宋_GB2312" w:eastAsia="仿宋_GB2312" w:cs="仿宋_GB2312"/>
          <w:color w:val="000000"/>
          <w:spacing w:val="0"/>
          <w:w w:val="100"/>
          <w:position w:val="0"/>
          <w:sz w:val="32"/>
          <w:szCs w:val="32"/>
          <w:shd w:val="clear" w:color="auto" w:fill="auto"/>
          <w:lang w:val="en-US" w:eastAsia="zh-CN"/>
        </w:rPr>
      </w:pPr>
      <w:r>
        <w:rPr>
          <w:rFonts w:hint="eastAsia" w:ascii="仿宋_GB2312" w:hAnsi="仿宋_GB2312" w:eastAsia="仿宋_GB2312" w:cs="仿宋_GB2312"/>
          <w:color w:val="000000"/>
          <w:spacing w:val="0"/>
          <w:w w:val="100"/>
          <w:position w:val="0"/>
          <w:sz w:val="32"/>
          <w:szCs w:val="32"/>
          <w:shd w:val="clear" w:color="auto" w:fill="auto"/>
          <w:lang w:val="en-US" w:eastAsia="zh-CN"/>
        </w:rPr>
        <w:t>（一）资格预审</w:t>
      </w:r>
    </w:p>
    <w:p>
      <w:pPr>
        <w:pStyle w:val="5"/>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before="0" w:beforeAutospacing="0" w:after="0" w:afterAutospacing="0" w:line="576" w:lineRule="exact"/>
        <w:ind w:leftChars="0" w:right="0" w:rightChars="0" w:firstLine="640" w:firstLineChars="200"/>
        <w:jc w:val="left"/>
        <w:textAlignment w:val="auto"/>
        <w:rPr>
          <w:rFonts w:hint="eastAsia" w:ascii="仿宋_GB2312" w:hAnsi="仿宋_GB2312" w:eastAsia="仿宋_GB2312" w:cs="仿宋_GB2312"/>
          <w:color w:val="000000"/>
          <w:spacing w:val="0"/>
          <w:w w:val="100"/>
          <w:position w:val="0"/>
          <w:sz w:val="32"/>
          <w:szCs w:val="32"/>
          <w:shd w:val="clear" w:color="auto" w:fill="auto"/>
          <w:lang w:val="en-US" w:eastAsia="zh-CN"/>
        </w:rPr>
      </w:pPr>
      <w:r>
        <w:rPr>
          <w:rFonts w:hint="eastAsia" w:ascii="仿宋_GB2312" w:hAnsi="仿宋_GB2312" w:eastAsia="仿宋_GB2312" w:cs="仿宋_GB2312"/>
          <w:color w:val="000000"/>
          <w:spacing w:val="0"/>
          <w:w w:val="100"/>
          <w:position w:val="0"/>
          <w:sz w:val="32"/>
          <w:szCs w:val="32"/>
          <w:shd w:val="clear" w:color="auto" w:fill="auto"/>
          <w:lang w:val="en-US" w:eastAsia="zh-CN"/>
        </w:rPr>
        <w:t>1.评标委员会对各投标人递交的投标文件依照招标文件第二条中各项内容的规定逐一进行资格审查，合格者进入详细评审。</w:t>
      </w:r>
    </w:p>
    <w:p>
      <w:pPr>
        <w:pStyle w:val="5"/>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before="0" w:beforeAutospacing="0" w:after="0" w:afterAutospacing="0" w:line="576" w:lineRule="exact"/>
        <w:ind w:leftChars="0" w:right="0" w:rightChars="0" w:firstLine="640" w:firstLineChars="200"/>
        <w:jc w:val="left"/>
        <w:textAlignment w:val="auto"/>
        <w:rPr>
          <w:rFonts w:hint="eastAsia" w:ascii="仿宋_GB2312" w:hAnsi="仿宋_GB2312" w:eastAsia="仿宋_GB2312" w:cs="仿宋_GB2312"/>
          <w:color w:val="000000"/>
          <w:spacing w:val="0"/>
          <w:w w:val="100"/>
          <w:position w:val="0"/>
          <w:sz w:val="32"/>
          <w:szCs w:val="32"/>
          <w:shd w:val="clear" w:color="auto" w:fill="auto"/>
          <w:lang w:val="en-US" w:eastAsia="zh-CN"/>
        </w:rPr>
      </w:pPr>
      <w:r>
        <w:rPr>
          <w:rFonts w:hint="eastAsia" w:ascii="仿宋_GB2312" w:hAnsi="仿宋_GB2312" w:eastAsia="仿宋_GB2312" w:cs="仿宋_GB2312"/>
          <w:color w:val="000000"/>
          <w:spacing w:val="0"/>
          <w:w w:val="100"/>
          <w:position w:val="0"/>
          <w:sz w:val="32"/>
          <w:szCs w:val="32"/>
          <w:shd w:val="clear" w:color="auto" w:fill="auto"/>
          <w:lang w:val="en-US" w:eastAsia="zh-CN"/>
        </w:rPr>
        <w:t>2.有一条不满足或有缺项的投标文件视为废标。</w:t>
      </w:r>
    </w:p>
    <w:p>
      <w:pPr>
        <w:pStyle w:val="5"/>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before="0" w:beforeAutospacing="0" w:after="0" w:afterAutospacing="0" w:line="576" w:lineRule="exact"/>
        <w:ind w:leftChars="0" w:right="0" w:rightChars="0" w:firstLine="640" w:firstLineChars="200"/>
        <w:jc w:val="left"/>
        <w:textAlignment w:val="auto"/>
        <w:rPr>
          <w:rFonts w:hint="eastAsia" w:ascii="仿宋_GB2312" w:hAnsi="仿宋_GB2312" w:eastAsia="仿宋_GB2312" w:cs="仿宋_GB2312"/>
          <w:color w:val="000000"/>
          <w:spacing w:val="0"/>
          <w:w w:val="100"/>
          <w:position w:val="0"/>
          <w:sz w:val="32"/>
          <w:szCs w:val="32"/>
          <w:shd w:val="clear" w:color="auto" w:fill="auto"/>
          <w:lang w:val="en-US" w:eastAsia="zh-CN"/>
        </w:rPr>
      </w:pPr>
      <w:r>
        <w:rPr>
          <w:rFonts w:hint="eastAsia" w:ascii="仿宋_GB2312" w:hAnsi="仿宋_GB2312" w:eastAsia="仿宋_GB2312" w:cs="仿宋_GB2312"/>
          <w:color w:val="000000"/>
          <w:spacing w:val="0"/>
          <w:w w:val="100"/>
          <w:position w:val="0"/>
          <w:sz w:val="32"/>
          <w:szCs w:val="32"/>
          <w:shd w:val="clear" w:color="auto" w:fill="auto"/>
          <w:lang w:val="en-US" w:eastAsia="zh-CN"/>
        </w:rPr>
        <w:t>（二）详细评审</w:t>
      </w:r>
    </w:p>
    <w:p>
      <w:pPr>
        <w:pStyle w:val="5"/>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before="0" w:beforeAutospacing="0" w:after="0" w:afterAutospacing="0" w:line="576" w:lineRule="exact"/>
        <w:ind w:leftChars="0" w:right="0" w:rightChars="0" w:firstLine="640" w:firstLineChars="200"/>
        <w:jc w:val="left"/>
        <w:textAlignment w:val="auto"/>
        <w:rPr>
          <w:rFonts w:hint="eastAsia" w:ascii="仿宋_GB2312" w:hAnsi="仿宋_GB2312" w:eastAsia="仿宋_GB2312" w:cs="仿宋_GB2312"/>
          <w:color w:val="000000"/>
          <w:spacing w:val="0"/>
          <w:w w:val="100"/>
          <w:position w:val="0"/>
          <w:sz w:val="32"/>
          <w:szCs w:val="32"/>
          <w:shd w:val="clear" w:color="auto" w:fill="auto"/>
          <w:lang w:val="en-US" w:eastAsia="zh-CN"/>
        </w:rPr>
      </w:pPr>
      <w:r>
        <w:rPr>
          <w:rFonts w:hint="eastAsia" w:ascii="仿宋_GB2312" w:hAnsi="仿宋_GB2312" w:eastAsia="仿宋_GB2312" w:cs="仿宋_GB2312"/>
          <w:color w:val="000000"/>
          <w:spacing w:val="0"/>
          <w:w w:val="100"/>
          <w:position w:val="0"/>
          <w:sz w:val="32"/>
          <w:szCs w:val="32"/>
          <w:shd w:val="clear" w:color="auto" w:fill="auto"/>
          <w:lang w:val="en-US" w:eastAsia="zh-CN"/>
        </w:rPr>
        <w:t>1.为保证本次捕捞项目的效果，采用综合评分法进行评审，具体方法如下：满分100分，其中商务标（报价部分）70分，综合标30分。</w:t>
      </w:r>
    </w:p>
    <w:p>
      <w:pPr>
        <w:pStyle w:val="5"/>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before="0" w:beforeAutospacing="0" w:after="0" w:afterAutospacing="0" w:line="576" w:lineRule="exact"/>
        <w:ind w:leftChars="0" w:right="0" w:rightChars="0" w:firstLine="643" w:firstLineChars="200"/>
        <w:jc w:val="left"/>
        <w:textAlignment w:val="auto"/>
        <w:rPr>
          <w:rFonts w:hint="eastAsia" w:ascii="仿宋_GB2312" w:hAnsi="仿宋_GB2312" w:eastAsia="仿宋_GB2312" w:cs="仿宋_GB2312"/>
          <w:color w:val="000000"/>
          <w:spacing w:val="0"/>
          <w:w w:val="100"/>
          <w:position w:val="0"/>
          <w:sz w:val="32"/>
          <w:szCs w:val="32"/>
          <w:shd w:val="clear" w:color="auto" w:fill="auto"/>
          <w:lang w:val="en-US" w:eastAsia="zh-CN"/>
        </w:rPr>
      </w:pPr>
      <w:r>
        <w:rPr>
          <w:rFonts w:hint="eastAsia" w:ascii="仿宋_GB2312" w:hAnsi="仿宋_GB2312" w:eastAsia="仿宋_GB2312" w:cs="仿宋_GB2312"/>
          <w:b/>
          <w:bCs/>
          <w:color w:val="000000"/>
          <w:spacing w:val="0"/>
          <w:w w:val="100"/>
          <w:position w:val="0"/>
          <w:sz w:val="32"/>
          <w:szCs w:val="32"/>
          <w:shd w:val="clear" w:color="auto" w:fill="auto"/>
          <w:lang w:val="en-US" w:eastAsia="zh-CN"/>
        </w:rPr>
        <w:t>商务标评审（70分）</w:t>
      </w:r>
    </w:p>
    <w:p>
      <w:pPr>
        <w:pStyle w:val="5"/>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before="0" w:beforeAutospacing="0" w:after="0" w:afterAutospacing="0" w:line="576" w:lineRule="exact"/>
        <w:ind w:leftChars="0" w:right="0" w:rightChars="0" w:firstLine="640" w:firstLineChars="200"/>
        <w:jc w:val="left"/>
        <w:textAlignment w:val="auto"/>
        <w:rPr>
          <w:rFonts w:hint="default" w:hAnsi="Cambria Math" w:cs="仿宋_GB2312"/>
          <w:i w:val="0"/>
          <w:color w:val="000000"/>
          <w:spacing w:val="0"/>
          <w:w w:val="100"/>
          <w:position w:val="0"/>
          <w:sz w:val="32"/>
          <w:szCs w:val="32"/>
          <w:shd w:val="clear" w:color="auto" w:fill="auto"/>
          <w:lang w:val="en-US" w:eastAsia="zh-CN"/>
        </w:rPr>
      </w:pPr>
      <w:r>
        <w:rPr>
          <w:rFonts w:hint="eastAsia" w:ascii="仿宋_GB2312" w:hAnsi="仿宋_GB2312" w:eastAsia="仿宋_GB2312" w:cs="仿宋_GB2312"/>
          <w:color w:val="000000"/>
          <w:spacing w:val="0"/>
          <w:w w:val="100"/>
          <w:position w:val="0"/>
          <w:sz w:val="32"/>
          <w:szCs w:val="32"/>
          <w:shd w:val="clear" w:color="auto" w:fill="auto"/>
          <w:lang w:val="en-US" w:eastAsia="zh-CN"/>
        </w:rPr>
        <w:t>评标委员会对各投标的捞捕单价进行比较以捞捕单价最低的报价作为评标基价，每高出评标基价1%扣1分，逐一算出各投标人商务部分的得分，计算公式为：</w:t>
      </w:r>
      <w:r>
        <w:rPr>
          <w:rFonts w:hint="eastAsia" w:ascii="仿宋_GB2312" w:hAnsi="仿宋_GB2312" w:eastAsia="仿宋_GB2312" w:cs="仿宋_GB2312"/>
          <w:color w:val="000000"/>
          <w:spacing w:val="0"/>
          <w:w w:val="100"/>
          <w:position w:val="0"/>
          <w:sz w:val="32"/>
          <w:szCs w:val="32"/>
          <w:shd w:val="clear" w:color="auto" w:fill="auto"/>
          <w:lang w:val="en-US" w:eastAsia="zh-CN"/>
        </w:rPr>
        <w:br w:type="textWrapping"/>
      </w:r>
      <w:r>
        <w:rPr>
          <w:rFonts w:hint="eastAsia" w:ascii="仿宋_GB2312" w:hAnsi="仿宋_GB2312" w:eastAsia="仿宋_GB2312" w:cs="仿宋_GB2312"/>
          <w:color w:val="000000"/>
          <w:spacing w:val="0"/>
          <w:w w:val="100"/>
          <w:position w:val="0"/>
          <w:sz w:val="32"/>
          <w:szCs w:val="32"/>
          <w:shd w:val="clear" w:color="auto" w:fill="auto"/>
          <w:lang w:val="en-US" w:eastAsia="zh-CN"/>
        </w:rPr>
        <w:t xml:space="preserve">   </w:t>
      </w:r>
      <w:r>
        <w:rPr>
          <w:rFonts w:hint="eastAsia" w:ascii="仿宋_GB2312" w:hAnsi="仿宋_GB2312" w:eastAsia="仿宋_GB2312" w:cs="仿宋_GB2312"/>
          <w:color w:val="000000"/>
          <w:spacing w:val="0"/>
          <w:w w:val="100"/>
          <w:position w:val="0"/>
          <w:sz w:val="32"/>
          <w:szCs w:val="32"/>
          <w:shd w:val="clear" w:color="auto" w:fill="auto"/>
          <w:lang w:val="en-US" w:eastAsia="zh-CN"/>
        </w:rPr>
        <w:br w:type="textWrapping"/>
      </w:r>
      <m:oMathPara>
        <m:oMath>
          <m:r>
            <m:rPr/>
            <w:rPr>
              <w:rFonts w:hint="default" w:ascii="Cambria Math" w:hAnsi="仿宋_GB2312" w:eastAsia="仿宋_GB2312" w:cs="仿宋_GB2312"/>
              <w:color w:val="000000"/>
              <w:spacing w:val="0"/>
              <w:w w:val="100"/>
              <w:position w:val="0"/>
              <w:sz w:val="32"/>
              <w:szCs w:val="32"/>
              <w:shd w:val="clear" w:color="auto" w:fill="auto"/>
              <w:lang w:val="en-US" w:eastAsia="zh-CN"/>
            </w:rPr>
            <m:t>P</m:t>
          </m:r>
          <m:r>
            <m:rPr/>
            <w:rPr>
              <w:rFonts w:ascii="Cambria Math" w:hAnsi="Cambria Math" w:cs="仿宋_GB2312"/>
              <w:color w:val="000000"/>
              <w:spacing w:val="0"/>
              <w:w w:val="100"/>
              <w:position w:val="0"/>
              <w:sz w:val="32"/>
              <w:szCs w:val="32"/>
              <w:shd w:val="clear" w:color="auto" w:fill="auto"/>
              <w:lang w:val="en-US"/>
            </w:rPr>
            <m:t>=</m:t>
          </m:r>
          <m:r>
            <m:rPr/>
            <w:rPr>
              <w:rFonts w:hint="default" w:ascii="Cambria Math" w:hAnsi="Cambria Math" w:cs="仿宋_GB2312"/>
              <w:color w:val="000000"/>
              <w:spacing w:val="0"/>
              <w:w w:val="100"/>
              <w:position w:val="0"/>
              <w:sz w:val="32"/>
              <w:szCs w:val="32"/>
              <w:shd w:val="clear" w:color="auto" w:fill="auto"/>
              <w:lang w:val="en-US" w:eastAsia="zh-CN"/>
            </w:rPr>
            <m:t>70−（</m:t>
          </m:r>
          <m:f>
            <m:fPr>
              <m:ctrlPr>
                <w:rPr>
                  <w:rFonts w:ascii="Cambria Math" w:hAnsi="Cambria Math" w:cs="仿宋_GB2312"/>
                  <w:i/>
                  <w:color w:val="000000"/>
                  <w:spacing w:val="0"/>
                  <w:w w:val="100"/>
                  <w:position w:val="0"/>
                  <w:sz w:val="32"/>
                  <w:szCs w:val="32"/>
                  <w:shd w:val="clear" w:color="auto" w:fill="auto"/>
                  <w:lang w:val="en-US"/>
                </w:rPr>
              </m:ctrlPr>
            </m:fPr>
            <m:num>
              <m:r>
                <m:rPr/>
                <w:rPr>
                  <w:rFonts w:hint="default" w:ascii="Cambria Math" w:hAnsi="Cambria Math" w:cs="仿宋_GB2312"/>
                  <w:color w:val="000000"/>
                  <w:spacing w:val="0"/>
                  <w:w w:val="100"/>
                  <w:position w:val="0"/>
                  <w:sz w:val="32"/>
                  <w:szCs w:val="32"/>
                  <w:shd w:val="clear" w:color="auto" w:fill="auto"/>
                  <w:lang w:val="en-US" w:eastAsia="zh-CN"/>
                </w:rPr>
                <m:t>K−M</m:t>
              </m:r>
              <m:ctrlPr>
                <w:rPr>
                  <w:rFonts w:ascii="Cambria Math" w:hAnsi="Cambria Math" w:cs="仿宋_GB2312"/>
                  <w:i/>
                  <w:color w:val="000000"/>
                  <w:spacing w:val="0"/>
                  <w:w w:val="100"/>
                  <w:position w:val="0"/>
                  <w:sz w:val="32"/>
                  <w:szCs w:val="32"/>
                  <w:shd w:val="clear" w:color="auto" w:fill="auto"/>
                  <w:lang w:val="en-US"/>
                </w:rPr>
              </m:ctrlPr>
            </m:num>
            <m:den>
              <m:r>
                <m:rPr/>
                <w:rPr>
                  <w:rFonts w:hint="default" w:ascii="Cambria Math" w:hAnsi="Cambria Math" w:cs="仿宋_GB2312"/>
                  <w:color w:val="000000"/>
                  <w:spacing w:val="0"/>
                  <w:w w:val="100"/>
                  <w:position w:val="0"/>
                  <w:sz w:val="32"/>
                  <w:szCs w:val="32"/>
                  <w:shd w:val="clear" w:color="auto" w:fill="auto"/>
                  <w:lang w:val="en-US" w:eastAsia="zh-CN"/>
                </w:rPr>
                <m:t>M</m:t>
              </m:r>
              <m:ctrlPr>
                <w:rPr>
                  <w:rFonts w:ascii="Cambria Math" w:hAnsi="Cambria Math" w:cs="仿宋_GB2312"/>
                  <w:i/>
                  <w:color w:val="000000"/>
                  <w:spacing w:val="0"/>
                  <w:w w:val="100"/>
                  <w:position w:val="0"/>
                  <w:sz w:val="32"/>
                  <w:szCs w:val="32"/>
                  <w:shd w:val="clear" w:color="auto" w:fill="auto"/>
                  <w:lang w:val="en-US"/>
                </w:rPr>
              </m:ctrlPr>
            </m:den>
          </m:f>
          <m:r>
            <m:rPr/>
            <w:rPr>
              <w:rFonts w:ascii="Cambria Math" w:hAnsi="Cambria Math" w:cs="仿宋_GB2312"/>
              <w:color w:val="000000"/>
              <w:spacing w:val="0"/>
              <w:w w:val="100"/>
              <w:position w:val="0"/>
              <w:sz w:val="32"/>
              <w:szCs w:val="32"/>
              <w:shd w:val="clear" w:color="auto" w:fill="auto"/>
              <w:lang w:val="en-US"/>
            </w:rPr>
            <m:t>×</m:t>
          </m:r>
          <m:r>
            <m:rPr/>
            <w:rPr>
              <w:rFonts w:hint="default" w:ascii="Cambria Math" w:hAnsi="Cambria Math" w:cs="仿宋_GB2312"/>
              <w:color w:val="000000"/>
              <w:spacing w:val="0"/>
              <w:w w:val="100"/>
              <w:position w:val="0"/>
              <w:sz w:val="32"/>
              <w:szCs w:val="32"/>
              <w:shd w:val="clear" w:color="auto" w:fill="auto"/>
              <w:lang w:val="en-US" w:eastAsia="zh-CN"/>
            </w:rPr>
            <m:t>100）</m:t>
          </m:r>
          <m:r>
            <m:rPr/>
            <w:rPr>
              <w:rFonts w:ascii="Cambria Math" w:hAnsi="Cambria Math" w:cs="仿宋_GB2312"/>
              <w:color w:val="000000"/>
              <w:spacing w:val="0"/>
              <w:w w:val="100"/>
              <w:position w:val="0"/>
              <w:sz w:val="32"/>
              <w:szCs w:val="32"/>
              <w:shd w:val="clear" w:color="auto" w:fill="auto"/>
              <w:lang w:val="en-US"/>
            </w:rPr>
            <m:t>×</m:t>
          </m:r>
          <m:r>
            <m:rPr/>
            <w:rPr>
              <w:rFonts w:hint="default" w:ascii="Cambria Math" w:hAnsi="Cambria Math" w:cs="仿宋_GB2312"/>
              <w:color w:val="000000"/>
              <w:spacing w:val="0"/>
              <w:w w:val="100"/>
              <w:position w:val="0"/>
              <w:sz w:val="32"/>
              <w:szCs w:val="32"/>
              <w:shd w:val="clear" w:color="auto" w:fill="auto"/>
              <w:lang w:val="en-US" w:eastAsia="zh-CN"/>
            </w:rPr>
            <m:t>1</m:t>
          </m:r>
        </m:oMath>
      </m:oMathPara>
    </w:p>
    <w:p>
      <w:pPr>
        <w:pStyle w:val="5"/>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before="0" w:beforeAutospacing="0" w:after="0" w:afterAutospacing="0" w:line="576" w:lineRule="exact"/>
        <w:ind w:leftChars="0" w:right="0" w:rightChars="0" w:firstLine="640" w:firstLineChars="200"/>
        <w:jc w:val="left"/>
        <w:textAlignment w:val="auto"/>
        <w:rPr>
          <w:rFonts w:hint="eastAsia" w:ascii="仿宋" w:hAnsi="仿宋" w:eastAsia="仿宋" w:cs="仿宋"/>
          <w:i w:val="0"/>
          <w:color w:val="000000"/>
          <w:spacing w:val="0"/>
          <w:w w:val="100"/>
          <w:position w:val="0"/>
          <w:sz w:val="32"/>
          <w:szCs w:val="32"/>
          <w:shd w:val="clear" w:color="auto" w:fill="auto"/>
          <w:lang w:val="en-US" w:eastAsia="zh-CN"/>
        </w:rPr>
      </w:pPr>
      <w:r>
        <w:rPr>
          <w:rFonts w:hint="eastAsia" w:ascii="仿宋" w:hAnsi="仿宋" w:eastAsia="仿宋" w:cs="仿宋"/>
          <w:i w:val="0"/>
          <w:color w:val="000000"/>
          <w:spacing w:val="0"/>
          <w:w w:val="100"/>
          <w:position w:val="0"/>
          <w:sz w:val="32"/>
          <w:szCs w:val="32"/>
          <w:shd w:val="clear" w:color="auto" w:fill="auto"/>
          <w:lang w:val="en-US" w:eastAsia="zh-CN"/>
        </w:rPr>
        <w:t>其中：P为商务报价得分，K为投标报价，M为评标基价。</w:t>
      </w:r>
    </w:p>
    <w:p>
      <w:pPr>
        <w:pStyle w:val="5"/>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before="0" w:beforeAutospacing="0" w:after="0" w:afterAutospacing="0" w:line="576" w:lineRule="exact"/>
        <w:ind w:leftChars="0" w:right="0" w:rightChars="0" w:firstLine="643" w:firstLineChars="200"/>
        <w:jc w:val="left"/>
        <w:textAlignment w:val="auto"/>
        <w:rPr>
          <w:rFonts w:hint="eastAsia" w:ascii="仿宋" w:hAnsi="仿宋" w:eastAsia="仿宋" w:cs="仿宋"/>
          <w:i w:val="0"/>
          <w:color w:val="000000"/>
          <w:spacing w:val="0"/>
          <w:w w:val="100"/>
          <w:position w:val="0"/>
          <w:sz w:val="32"/>
          <w:szCs w:val="32"/>
          <w:shd w:val="clear" w:color="auto" w:fill="auto"/>
          <w:lang w:val="en-US" w:eastAsia="zh-CN"/>
        </w:rPr>
      </w:pPr>
      <w:r>
        <w:rPr>
          <w:rFonts w:hint="eastAsia" w:ascii="仿宋" w:hAnsi="仿宋" w:eastAsia="仿宋" w:cs="仿宋"/>
          <w:b/>
          <w:bCs/>
          <w:i w:val="0"/>
          <w:color w:val="000000"/>
          <w:spacing w:val="0"/>
          <w:w w:val="100"/>
          <w:position w:val="0"/>
          <w:sz w:val="32"/>
          <w:szCs w:val="32"/>
          <w:shd w:val="clear" w:color="auto" w:fill="auto"/>
          <w:lang w:val="en-US" w:eastAsia="zh-CN"/>
        </w:rPr>
        <w:t>综合标评审（30分）</w:t>
      </w:r>
    </w:p>
    <w:p>
      <w:pPr>
        <w:pStyle w:val="5"/>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before="0" w:beforeAutospacing="0" w:after="0" w:afterAutospacing="0" w:line="576" w:lineRule="exact"/>
        <w:ind w:right="0" w:rightChars="0" w:firstLine="960" w:firstLineChars="300"/>
        <w:jc w:val="left"/>
        <w:textAlignment w:val="auto"/>
        <w:rPr>
          <w:rFonts w:hint="eastAsia" w:ascii="仿宋" w:hAnsi="仿宋" w:eastAsia="仿宋" w:cs="仿宋"/>
          <w:i w:val="0"/>
          <w:color w:val="000000"/>
          <w:spacing w:val="0"/>
          <w:w w:val="100"/>
          <w:position w:val="0"/>
          <w:sz w:val="32"/>
          <w:szCs w:val="32"/>
          <w:shd w:val="clear" w:color="auto" w:fill="auto"/>
          <w:lang w:val="en-US" w:eastAsia="zh-CN"/>
        </w:rPr>
      </w:pPr>
      <w:r>
        <w:rPr>
          <w:rFonts w:hint="eastAsia" w:ascii="仿宋" w:hAnsi="仿宋" w:eastAsia="仿宋" w:cs="仿宋"/>
          <w:i w:val="0"/>
          <w:color w:val="000000"/>
          <w:spacing w:val="0"/>
          <w:w w:val="100"/>
          <w:position w:val="0"/>
          <w:sz w:val="32"/>
          <w:szCs w:val="32"/>
          <w:shd w:val="clear" w:color="auto" w:fill="auto"/>
          <w:lang w:val="en-US" w:eastAsia="zh-CN"/>
        </w:rPr>
        <w:t>1.提供近三年的捞捕合同，提供两份合同得15分，提供三份合同得20分，三份以上得25分。（业绩25分）</w:t>
      </w:r>
    </w:p>
    <w:p>
      <w:pPr>
        <w:pStyle w:val="5"/>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before="0" w:beforeAutospacing="0" w:after="0" w:afterAutospacing="0" w:line="576" w:lineRule="exact"/>
        <w:ind w:leftChars="200" w:right="0" w:rightChars="0" w:firstLine="320" w:firstLineChars="100"/>
        <w:jc w:val="left"/>
        <w:textAlignment w:val="auto"/>
        <w:rPr>
          <w:rFonts w:hint="eastAsia" w:ascii="仿宋" w:hAnsi="仿宋" w:eastAsia="仿宋" w:cs="仿宋"/>
          <w:i w:val="0"/>
          <w:iCs/>
          <w:color w:val="000000"/>
          <w:spacing w:val="0"/>
          <w:w w:val="100"/>
          <w:position w:val="0"/>
          <w:sz w:val="32"/>
          <w:szCs w:val="32"/>
          <w:shd w:val="clear" w:color="auto" w:fill="auto"/>
          <w:lang w:val="en-US" w:eastAsia="zh-CN"/>
        </w:rPr>
      </w:pPr>
      <w:r>
        <w:rPr>
          <w:rFonts w:hint="eastAsia" w:ascii="仿宋" w:hAnsi="仿宋" w:eastAsia="仿宋" w:cs="仿宋"/>
          <w:i w:val="0"/>
          <w:iCs/>
          <w:color w:val="000000"/>
          <w:spacing w:val="0"/>
          <w:w w:val="100"/>
          <w:position w:val="0"/>
          <w:sz w:val="32"/>
          <w:szCs w:val="32"/>
          <w:shd w:val="clear" w:color="auto" w:fill="auto"/>
          <w:lang w:val="en-US" w:eastAsia="zh-CN"/>
        </w:rPr>
        <w:t>2.有近三年在磁湖水面捞捕经历的（5分）</w:t>
      </w:r>
    </w:p>
    <w:p>
      <w:pPr>
        <w:pStyle w:val="5"/>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before="0" w:beforeAutospacing="0" w:after="0" w:afterAutospacing="0" w:line="576" w:lineRule="exact"/>
        <w:ind w:leftChars="0" w:right="0" w:rightChars="0" w:firstLine="640" w:firstLineChars="200"/>
        <w:jc w:val="left"/>
        <w:textAlignment w:val="auto"/>
        <w:rPr>
          <w:rFonts w:hint="eastAsia" w:ascii="仿宋" w:hAnsi="仿宋" w:eastAsia="仿宋" w:cs="仿宋"/>
          <w:i w:val="0"/>
          <w:iCs/>
          <w:color w:val="000000"/>
          <w:spacing w:val="0"/>
          <w:w w:val="100"/>
          <w:position w:val="0"/>
          <w:sz w:val="32"/>
          <w:szCs w:val="32"/>
          <w:shd w:val="clear" w:color="auto" w:fill="auto"/>
          <w:lang w:val="en-US" w:eastAsia="zh-CN"/>
        </w:rPr>
      </w:pPr>
      <w:r>
        <w:rPr>
          <w:rFonts w:hint="eastAsia" w:ascii="仿宋_GB2312" w:hAnsi="仿宋_GB2312" w:eastAsia="仿宋_GB2312" w:cs="仿宋_GB2312"/>
          <w:color w:val="000000"/>
          <w:spacing w:val="0"/>
          <w:w w:val="100"/>
          <w:position w:val="0"/>
          <w:sz w:val="32"/>
          <w:szCs w:val="32"/>
          <w:shd w:val="clear" w:color="auto" w:fill="auto"/>
          <w:lang w:eastAsia="zh-CN"/>
        </w:rPr>
        <w:t>八、</w:t>
      </w:r>
      <w:r>
        <w:rPr>
          <w:rFonts w:hint="eastAsia" w:ascii="仿宋" w:hAnsi="仿宋" w:eastAsia="仿宋" w:cs="仿宋"/>
          <w:i w:val="0"/>
          <w:iCs/>
          <w:color w:val="000000"/>
          <w:spacing w:val="0"/>
          <w:w w:val="100"/>
          <w:position w:val="0"/>
          <w:sz w:val="32"/>
          <w:szCs w:val="32"/>
          <w:shd w:val="clear" w:color="auto" w:fill="auto"/>
          <w:lang w:val="en-US" w:eastAsia="zh-CN"/>
        </w:rPr>
        <w:t>中标候选人确定</w:t>
      </w:r>
    </w:p>
    <w:p>
      <w:pPr>
        <w:pStyle w:val="5"/>
        <w:keepNext w:val="0"/>
        <w:keepLines w:val="0"/>
        <w:pageBreakBefore w:val="0"/>
        <w:widowControl w:val="0"/>
        <w:numPr>
          <w:ilvl w:val="0"/>
          <w:numId w:val="2"/>
        </w:numPr>
        <w:shd w:val="clear" w:color="auto" w:fill="auto"/>
        <w:kinsoku/>
        <w:wordWrap/>
        <w:overflowPunct/>
        <w:topLinePunct w:val="0"/>
        <w:autoSpaceDE/>
        <w:autoSpaceDN/>
        <w:bidi w:val="0"/>
        <w:adjustRightInd/>
        <w:snapToGrid/>
        <w:spacing w:before="0" w:beforeAutospacing="0" w:after="0" w:afterAutospacing="0" w:line="576" w:lineRule="exact"/>
        <w:ind w:leftChars="200" w:right="0" w:rightChars="0"/>
        <w:jc w:val="left"/>
        <w:textAlignment w:val="auto"/>
        <w:rPr>
          <w:rFonts w:hint="eastAsia" w:ascii="仿宋" w:hAnsi="仿宋" w:eastAsia="仿宋" w:cs="仿宋"/>
          <w:i w:val="0"/>
          <w:iCs/>
          <w:color w:val="000000"/>
          <w:spacing w:val="0"/>
          <w:w w:val="100"/>
          <w:position w:val="0"/>
          <w:sz w:val="32"/>
          <w:szCs w:val="32"/>
          <w:shd w:val="clear" w:color="auto" w:fill="auto"/>
          <w:lang w:val="en-US" w:eastAsia="zh-CN"/>
        </w:rPr>
      </w:pPr>
      <w:r>
        <w:rPr>
          <w:rFonts w:hint="eastAsia" w:ascii="仿宋" w:hAnsi="仿宋" w:eastAsia="仿宋" w:cs="仿宋"/>
          <w:i w:val="0"/>
          <w:iCs/>
          <w:color w:val="000000"/>
          <w:spacing w:val="0"/>
          <w:w w:val="100"/>
          <w:position w:val="0"/>
          <w:sz w:val="32"/>
          <w:szCs w:val="32"/>
          <w:shd w:val="clear" w:color="auto" w:fill="auto"/>
          <w:lang w:val="en-US" w:eastAsia="zh-CN"/>
        </w:rPr>
        <w:t>有三个投标人以上，评标委员会分别计算各投人商务标，综合标的总分，根据总分由高到低推荐三名中标候选人。</w:t>
      </w:r>
    </w:p>
    <w:p>
      <w:pPr>
        <w:pStyle w:val="5"/>
        <w:keepNext w:val="0"/>
        <w:keepLines w:val="0"/>
        <w:pageBreakBefore w:val="0"/>
        <w:widowControl w:val="0"/>
        <w:numPr>
          <w:ilvl w:val="0"/>
          <w:numId w:val="2"/>
        </w:numPr>
        <w:shd w:val="clear" w:color="auto" w:fill="auto"/>
        <w:kinsoku/>
        <w:wordWrap/>
        <w:overflowPunct/>
        <w:topLinePunct w:val="0"/>
        <w:autoSpaceDE/>
        <w:autoSpaceDN/>
        <w:bidi w:val="0"/>
        <w:adjustRightInd/>
        <w:snapToGrid/>
        <w:spacing w:before="0" w:beforeAutospacing="0" w:after="0" w:afterAutospacing="0" w:line="576" w:lineRule="exact"/>
        <w:ind w:leftChars="200" w:right="0" w:rightChars="0"/>
        <w:jc w:val="left"/>
        <w:textAlignment w:val="auto"/>
        <w:rPr>
          <w:rFonts w:hint="eastAsia" w:ascii="仿宋_GB2312" w:hAnsi="仿宋_GB2312" w:eastAsia="仿宋_GB2312" w:cs="仿宋_GB2312"/>
          <w:color w:val="000000"/>
          <w:spacing w:val="0"/>
          <w:w w:val="100"/>
          <w:position w:val="0"/>
          <w:sz w:val="32"/>
          <w:szCs w:val="32"/>
          <w:shd w:val="clear" w:color="auto" w:fill="auto"/>
          <w:lang w:eastAsia="zh-CN"/>
        </w:rPr>
      </w:pPr>
      <w:r>
        <w:rPr>
          <w:rFonts w:hint="eastAsia" w:ascii="仿宋" w:hAnsi="仿宋" w:eastAsia="仿宋" w:cs="仿宋"/>
          <w:i w:val="0"/>
          <w:iCs/>
          <w:color w:val="000000"/>
          <w:spacing w:val="0"/>
          <w:w w:val="100"/>
          <w:position w:val="0"/>
          <w:sz w:val="32"/>
          <w:szCs w:val="32"/>
          <w:shd w:val="clear" w:color="auto" w:fill="auto"/>
          <w:lang w:val="en-US" w:eastAsia="zh-CN"/>
        </w:rPr>
        <w:t>有两个投标人时，评标委员会推荐两名备选人。</w:t>
      </w:r>
    </w:p>
    <w:p>
      <w:pPr>
        <w:pStyle w:val="5"/>
        <w:keepNext w:val="0"/>
        <w:keepLines w:val="0"/>
        <w:pageBreakBefore w:val="0"/>
        <w:widowControl w:val="0"/>
        <w:numPr>
          <w:ilvl w:val="0"/>
          <w:numId w:val="2"/>
        </w:numPr>
        <w:shd w:val="clear" w:color="auto" w:fill="auto"/>
        <w:kinsoku/>
        <w:wordWrap/>
        <w:overflowPunct/>
        <w:topLinePunct w:val="0"/>
        <w:autoSpaceDE/>
        <w:autoSpaceDN/>
        <w:bidi w:val="0"/>
        <w:adjustRightInd/>
        <w:snapToGrid/>
        <w:spacing w:before="0" w:beforeAutospacing="0" w:after="0" w:afterAutospacing="0" w:line="576" w:lineRule="exact"/>
        <w:ind w:leftChars="200" w:right="0" w:rightChars="0"/>
        <w:jc w:val="left"/>
        <w:textAlignment w:val="auto"/>
        <w:rPr>
          <w:rFonts w:hint="eastAsia" w:ascii="仿宋_GB2312" w:hAnsi="仿宋_GB2312" w:eastAsia="仿宋_GB2312" w:cs="仿宋_GB2312"/>
          <w:color w:val="000000"/>
          <w:spacing w:val="0"/>
          <w:w w:val="100"/>
          <w:position w:val="0"/>
          <w:sz w:val="32"/>
          <w:szCs w:val="32"/>
          <w:shd w:val="clear" w:color="auto" w:fill="auto"/>
          <w:lang w:eastAsia="zh-CN"/>
        </w:rPr>
      </w:pPr>
      <w:r>
        <w:rPr>
          <w:rFonts w:hint="eastAsia" w:ascii="仿宋" w:hAnsi="仿宋" w:eastAsia="仿宋" w:cs="仿宋"/>
          <w:i w:val="0"/>
          <w:iCs/>
          <w:color w:val="000000"/>
          <w:spacing w:val="0"/>
          <w:w w:val="100"/>
          <w:position w:val="0"/>
          <w:sz w:val="32"/>
          <w:szCs w:val="32"/>
          <w:shd w:val="clear" w:color="auto" w:fill="auto"/>
          <w:lang w:val="en-US" w:eastAsia="zh-CN"/>
        </w:rPr>
        <w:t>若只有一个投标人时，该投标人即为中标候选人。</w:t>
      </w:r>
    </w:p>
    <w:p>
      <w:pPr>
        <w:keepNext w:val="0"/>
        <w:keepLines w:val="0"/>
        <w:pageBreakBefore w:val="0"/>
        <w:widowControl w:val="0"/>
        <w:kinsoku/>
        <w:wordWrap/>
        <w:overflowPunct/>
        <w:topLinePunct w:val="0"/>
        <w:autoSpaceDE/>
        <w:autoSpaceDN/>
        <w:bidi w:val="0"/>
        <w:adjustRightInd/>
        <w:snapToGrid/>
        <w:spacing w:line="576" w:lineRule="exact"/>
        <w:ind w:leftChars="0"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九</w:t>
      </w:r>
      <w:r>
        <w:rPr>
          <w:rFonts w:hint="eastAsia" w:ascii="仿宋_GB2312" w:hAnsi="仿宋_GB2312" w:eastAsia="仿宋_GB2312" w:cs="仿宋_GB2312"/>
          <w:sz w:val="32"/>
          <w:szCs w:val="32"/>
        </w:rPr>
        <w:t>、经招标人办公会审议确定中标人</w:t>
      </w:r>
    </w:p>
    <w:p>
      <w:pPr>
        <w:pStyle w:val="5"/>
        <w:keepNext w:val="0"/>
        <w:keepLines w:val="0"/>
        <w:pageBreakBefore w:val="0"/>
        <w:widowControl w:val="0"/>
        <w:shd w:val="clear" w:color="auto" w:fill="auto"/>
        <w:kinsoku/>
        <w:wordWrap/>
        <w:overflowPunct/>
        <w:topLinePunct w:val="0"/>
        <w:autoSpaceDE/>
        <w:autoSpaceDN/>
        <w:bidi w:val="0"/>
        <w:adjustRightInd/>
        <w:snapToGrid/>
        <w:spacing w:before="0" w:beforeAutospacing="0" w:after="0" w:afterAutospacing="0" w:line="576" w:lineRule="exact"/>
        <w:ind w:left="0" w:leftChars="0" w:right="0" w:firstLine="640" w:firstLineChars="200"/>
        <w:jc w:val="left"/>
        <w:textAlignment w:val="auto"/>
        <w:rPr>
          <w:rFonts w:hint="eastAsia" w:ascii="仿宋_GB2312" w:hAnsi="仿宋_GB2312" w:eastAsia="仿宋_GB2312" w:cs="仿宋_GB2312"/>
          <w:color w:val="000000"/>
          <w:spacing w:val="0"/>
          <w:w w:val="100"/>
          <w:position w:val="0"/>
          <w:sz w:val="32"/>
          <w:szCs w:val="32"/>
          <w:shd w:val="clear" w:color="auto" w:fill="auto"/>
          <w:lang w:eastAsia="zh-CN"/>
        </w:rPr>
      </w:pPr>
      <w:r>
        <w:rPr>
          <w:rFonts w:hint="eastAsia" w:ascii="仿宋_GB2312" w:hAnsi="仿宋_GB2312" w:eastAsia="仿宋_GB2312" w:cs="仿宋_GB2312"/>
          <w:color w:val="000000"/>
          <w:spacing w:val="0"/>
          <w:w w:val="100"/>
          <w:position w:val="0"/>
          <w:sz w:val="32"/>
          <w:szCs w:val="32"/>
          <w:shd w:val="clear" w:color="auto" w:fill="auto"/>
          <w:lang w:eastAsia="zh-CN"/>
        </w:rPr>
        <w:t>十、招标文件的获取</w:t>
      </w:r>
    </w:p>
    <w:p>
      <w:pPr>
        <w:pStyle w:val="5"/>
        <w:keepNext w:val="0"/>
        <w:keepLines w:val="0"/>
        <w:pageBreakBefore w:val="0"/>
        <w:widowControl w:val="0"/>
        <w:numPr>
          <w:ilvl w:val="0"/>
          <w:numId w:val="0"/>
        </w:numPr>
        <w:shd w:val="clear" w:color="auto" w:fill="auto"/>
        <w:tabs>
          <w:tab w:val="left" w:pos="1445"/>
          <w:tab w:val="left" w:pos="11947"/>
        </w:tabs>
        <w:kinsoku/>
        <w:wordWrap/>
        <w:overflowPunct/>
        <w:topLinePunct w:val="0"/>
        <w:autoSpaceDE/>
        <w:autoSpaceDN/>
        <w:bidi w:val="0"/>
        <w:adjustRightInd/>
        <w:snapToGrid/>
        <w:spacing w:before="0" w:after="0" w:line="576" w:lineRule="exact"/>
        <w:ind w:left="0" w:right="0" w:rightChars="0" w:firstLine="640" w:firstLineChars="200"/>
        <w:jc w:val="left"/>
        <w:textAlignment w:val="auto"/>
        <w:rPr>
          <w:rFonts w:hint="eastAsia" w:ascii="仿宋_GB2312" w:hAnsi="仿宋_GB2312" w:eastAsia="仿宋_GB2312" w:cs="仿宋_GB2312"/>
          <w:color w:val="000000"/>
          <w:spacing w:val="0"/>
          <w:w w:val="100"/>
          <w:position w:val="0"/>
          <w:sz w:val="32"/>
          <w:szCs w:val="32"/>
          <w:shd w:val="clear" w:color="auto" w:fill="auto"/>
          <w:lang w:eastAsia="zh-CN"/>
        </w:rPr>
      </w:pPr>
      <w:r>
        <w:rPr>
          <w:rFonts w:hint="eastAsia" w:ascii="仿宋_GB2312" w:hAnsi="仿宋_GB2312" w:eastAsia="仿宋_GB2312" w:cs="仿宋_GB2312"/>
          <w:color w:val="000000"/>
          <w:spacing w:val="0"/>
          <w:w w:val="100"/>
          <w:position w:val="0"/>
          <w:sz w:val="32"/>
          <w:szCs w:val="32"/>
          <w:shd w:val="clear" w:color="auto" w:fill="auto"/>
          <w:lang w:eastAsia="zh-CN"/>
        </w:rPr>
        <w:t>凡有意参加投标者，请于公告发布之日起</w:t>
      </w:r>
      <w:r>
        <w:rPr>
          <w:rFonts w:hint="eastAsia" w:ascii="仿宋_GB2312" w:hAnsi="仿宋_GB2312" w:eastAsia="仿宋_GB2312" w:cs="仿宋_GB2312"/>
          <w:color w:val="000000"/>
          <w:spacing w:val="0"/>
          <w:w w:val="100"/>
          <w:position w:val="0"/>
          <w:sz w:val="32"/>
          <w:szCs w:val="32"/>
          <w:shd w:val="clear" w:color="auto" w:fill="auto"/>
          <w:lang w:val="en-US" w:eastAsia="zh-CN"/>
        </w:rPr>
        <w:t>至2022年5月13日17:00前（节假日不休）</w:t>
      </w:r>
      <w:r>
        <w:rPr>
          <w:rFonts w:hint="eastAsia" w:ascii="仿宋_GB2312" w:hAnsi="仿宋_GB2312" w:eastAsia="仿宋_GB2312" w:cs="仿宋_GB2312"/>
          <w:color w:val="000000"/>
          <w:spacing w:val="0"/>
          <w:w w:val="100"/>
          <w:position w:val="0"/>
          <w:sz w:val="32"/>
          <w:szCs w:val="32"/>
          <w:shd w:val="clear" w:color="auto" w:fill="auto"/>
        </w:rPr>
        <w:t>在</w:t>
      </w:r>
      <w:r>
        <w:rPr>
          <w:rFonts w:hint="eastAsia" w:ascii="仿宋_GB2312" w:hAnsi="仿宋_GB2312" w:eastAsia="仿宋_GB2312" w:cs="仿宋_GB2312"/>
          <w:color w:val="000000"/>
          <w:spacing w:val="0"/>
          <w:w w:val="100"/>
          <w:position w:val="0"/>
          <w:sz w:val="32"/>
          <w:szCs w:val="32"/>
          <w:shd w:val="clear" w:color="auto" w:fill="auto"/>
          <w:lang w:eastAsia="zh-CN"/>
        </w:rPr>
        <w:t>黄石市磁湖旅游开发有限公司磁湖管理中心生产经营部领取招标文件。</w:t>
      </w:r>
    </w:p>
    <w:p>
      <w:pPr>
        <w:pStyle w:val="5"/>
        <w:keepNext w:val="0"/>
        <w:keepLines w:val="0"/>
        <w:pageBreakBefore w:val="0"/>
        <w:widowControl w:val="0"/>
        <w:numPr>
          <w:ilvl w:val="0"/>
          <w:numId w:val="0"/>
        </w:numPr>
        <w:shd w:val="clear" w:color="auto" w:fill="auto"/>
        <w:tabs>
          <w:tab w:val="left" w:pos="1445"/>
          <w:tab w:val="left" w:pos="11947"/>
        </w:tabs>
        <w:kinsoku/>
        <w:wordWrap/>
        <w:overflowPunct/>
        <w:topLinePunct w:val="0"/>
        <w:autoSpaceDE/>
        <w:autoSpaceDN/>
        <w:bidi w:val="0"/>
        <w:adjustRightInd/>
        <w:snapToGrid/>
        <w:spacing w:before="0" w:after="0" w:line="576" w:lineRule="exact"/>
        <w:ind w:left="0" w:leftChars="0" w:right="0" w:rightChars="0" w:firstLine="640" w:firstLineChars="200"/>
        <w:jc w:val="left"/>
        <w:textAlignment w:val="auto"/>
        <w:rPr>
          <w:rFonts w:hint="eastAsia" w:ascii="仿宋_GB2312" w:hAnsi="仿宋_GB2312" w:eastAsia="仿宋_GB2312" w:cs="仿宋_GB2312"/>
          <w:color w:val="000000"/>
          <w:spacing w:val="0"/>
          <w:w w:val="100"/>
          <w:position w:val="0"/>
          <w:sz w:val="32"/>
          <w:szCs w:val="32"/>
          <w:shd w:val="clear" w:color="auto" w:fill="auto"/>
          <w:lang w:val="en-US" w:eastAsia="zh-CN"/>
        </w:rPr>
      </w:pPr>
      <w:r>
        <w:rPr>
          <w:rFonts w:hint="eastAsia" w:ascii="仿宋_GB2312" w:hAnsi="仿宋_GB2312" w:eastAsia="仿宋_GB2312" w:cs="仿宋_GB2312"/>
          <w:color w:val="000000"/>
          <w:spacing w:val="0"/>
          <w:w w:val="100"/>
          <w:position w:val="0"/>
          <w:sz w:val="32"/>
          <w:szCs w:val="32"/>
          <w:shd w:val="clear" w:color="auto" w:fill="auto"/>
          <w:lang w:eastAsia="zh-CN"/>
        </w:rPr>
        <w:t>联系人：詹先生</w:t>
      </w:r>
      <w:r>
        <w:rPr>
          <w:rFonts w:hint="eastAsia" w:ascii="仿宋_GB2312" w:hAnsi="仿宋_GB2312" w:eastAsia="仿宋_GB2312" w:cs="仿宋_GB2312"/>
          <w:color w:val="000000"/>
          <w:spacing w:val="0"/>
          <w:w w:val="100"/>
          <w:position w:val="0"/>
          <w:sz w:val="32"/>
          <w:szCs w:val="32"/>
          <w:shd w:val="clear" w:color="auto" w:fill="auto"/>
          <w:lang w:val="en-US" w:eastAsia="zh-CN"/>
        </w:rPr>
        <w:t xml:space="preserve">  电话：13907238322</w:t>
      </w:r>
    </w:p>
    <w:p>
      <w:pPr>
        <w:pStyle w:val="5"/>
        <w:keepNext w:val="0"/>
        <w:keepLines w:val="0"/>
        <w:pageBreakBefore w:val="0"/>
        <w:widowControl w:val="0"/>
        <w:numPr>
          <w:ilvl w:val="0"/>
          <w:numId w:val="0"/>
        </w:numPr>
        <w:shd w:val="clear" w:color="auto" w:fill="auto"/>
        <w:tabs>
          <w:tab w:val="left" w:pos="1445"/>
          <w:tab w:val="left" w:pos="11947"/>
        </w:tabs>
        <w:kinsoku/>
        <w:wordWrap/>
        <w:overflowPunct/>
        <w:topLinePunct w:val="0"/>
        <w:autoSpaceDE/>
        <w:autoSpaceDN/>
        <w:bidi w:val="0"/>
        <w:adjustRightInd/>
        <w:snapToGrid/>
        <w:spacing w:before="0" w:after="0" w:line="576" w:lineRule="exact"/>
        <w:ind w:left="0" w:leftChars="0" w:right="0" w:rightChars="0" w:firstLine="640" w:firstLineChars="200"/>
        <w:jc w:val="left"/>
        <w:textAlignment w:val="auto"/>
        <w:rPr>
          <w:rFonts w:hint="eastAsia" w:ascii="仿宋_GB2312" w:hAnsi="仿宋_GB2312" w:eastAsia="仿宋_GB2312" w:cs="仿宋_GB2312"/>
          <w:color w:val="000000"/>
          <w:spacing w:val="0"/>
          <w:w w:val="100"/>
          <w:position w:val="0"/>
          <w:sz w:val="32"/>
          <w:szCs w:val="32"/>
          <w:shd w:val="clear" w:color="auto" w:fill="auto"/>
          <w:lang w:val="en-US" w:eastAsia="zh-CN"/>
        </w:rPr>
      </w:pPr>
      <w:r>
        <w:rPr>
          <w:rFonts w:hint="eastAsia" w:ascii="仿宋_GB2312" w:hAnsi="仿宋_GB2312" w:eastAsia="仿宋_GB2312" w:cs="仿宋_GB2312"/>
          <w:color w:val="000000"/>
          <w:spacing w:val="0"/>
          <w:w w:val="100"/>
          <w:position w:val="0"/>
          <w:sz w:val="32"/>
          <w:szCs w:val="32"/>
          <w:shd w:val="clear" w:color="auto" w:fill="auto"/>
          <w:lang w:val="en-US" w:eastAsia="zh-CN"/>
        </w:rPr>
        <w:t>十一、投标文件的递交</w:t>
      </w:r>
    </w:p>
    <w:p>
      <w:pPr>
        <w:pStyle w:val="5"/>
        <w:keepNext w:val="0"/>
        <w:keepLines w:val="0"/>
        <w:pageBreakBefore w:val="0"/>
        <w:widowControl w:val="0"/>
        <w:numPr>
          <w:ilvl w:val="0"/>
          <w:numId w:val="0"/>
        </w:numPr>
        <w:shd w:val="clear" w:color="auto" w:fill="auto"/>
        <w:tabs>
          <w:tab w:val="left" w:pos="1445"/>
          <w:tab w:val="left" w:pos="11947"/>
        </w:tabs>
        <w:kinsoku/>
        <w:wordWrap/>
        <w:overflowPunct/>
        <w:topLinePunct w:val="0"/>
        <w:autoSpaceDE/>
        <w:autoSpaceDN/>
        <w:bidi w:val="0"/>
        <w:adjustRightInd/>
        <w:snapToGrid/>
        <w:spacing w:before="0" w:after="0" w:line="576" w:lineRule="exact"/>
        <w:ind w:left="0" w:leftChars="0" w:right="0" w:rightChars="0" w:firstLine="640" w:firstLineChars="200"/>
        <w:jc w:val="left"/>
        <w:textAlignment w:val="auto"/>
        <w:rPr>
          <w:rFonts w:hint="eastAsia" w:ascii="仿宋_GB2312" w:hAnsi="仿宋_GB2312" w:eastAsia="仿宋_GB2312" w:cs="仿宋_GB2312"/>
          <w:color w:val="000000"/>
          <w:spacing w:val="0"/>
          <w:w w:val="100"/>
          <w:position w:val="0"/>
          <w:sz w:val="32"/>
          <w:szCs w:val="32"/>
          <w:shd w:val="clear" w:color="auto" w:fill="auto"/>
          <w:lang w:val="en-US" w:eastAsia="zh-CN"/>
        </w:rPr>
      </w:pPr>
      <w:r>
        <w:rPr>
          <w:rFonts w:hint="eastAsia" w:ascii="仿宋_GB2312" w:hAnsi="仿宋_GB2312" w:eastAsia="仿宋_GB2312" w:cs="仿宋_GB2312"/>
          <w:color w:val="000000"/>
          <w:spacing w:val="0"/>
          <w:w w:val="100"/>
          <w:position w:val="0"/>
          <w:sz w:val="32"/>
          <w:szCs w:val="32"/>
          <w:shd w:val="clear" w:color="auto" w:fill="auto"/>
          <w:lang w:val="en-US" w:eastAsia="zh-CN"/>
        </w:rPr>
        <w:t>1.开标时间（投标文件递交截止时间）：2022年5月14日9:00止。</w:t>
      </w:r>
    </w:p>
    <w:p>
      <w:pPr>
        <w:pStyle w:val="5"/>
        <w:keepNext w:val="0"/>
        <w:keepLines w:val="0"/>
        <w:pageBreakBefore w:val="0"/>
        <w:widowControl w:val="0"/>
        <w:numPr>
          <w:ilvl w:val="0"/>
          <w:numId w:val="0"/>
        </w:numPr>
        <w:shd w:val="clear" w:color="auto" w:fill="auto"/>
        <w:tabs>
          <w:tab w:val="left" w:pos="1445"/>
          <w:tab w:val="left" w:pos="11947"/>
        </w:tabs>
        <w:kinsoku/>
        <w:wordWrap/>
        <w:overflowPunct/>
        <w:topLinePunct w:val="0"/>
        <w:autoSpaceDE/>
        <w:autoSpaceDN/>
        <w:bidi w:val="0"/>
        <w:adjustRightInd/>
        <w:snapToGrid/>
        <w:spacing w:before="0" w:after="0" w:line="576" w:lineRule="exact"/>
        <w:ind w:left="0" w:leftChars="0" w:right="0" w:rightChars="0" w:firstLine="640" w:firstLineChars="200"/>
        <w:jc w:val="left"/>
        <w:textAlignment w:val="auto"/>
        <w:rPr>
          <w:rFonts w:hint="eastAsia" w:ascii="仿宋_GB2312" w:hAnsi="仿宋_GB2312" w:eastAsia="仿宋_GB2312" w:cs="仿宋_GB2312"/>
          <w:color w:val="000000"/>
          <w:spacing w:val="0"/>
          <w:w w:val="100"/>
          <w:kern w:val="0"/>
          <w:position w:val="0"/>
          <w:sz w:val="32"/>
          <w:szCs w:val="32"/>
          <w:shd w:val="clear" w:color="auto" w:fill="FFFFFF"/>
          <w:lang w:val="en-US" w:eastAsia="zh-CN" w:bidi="ar"/>
        </w:rPr>
      </w:pPr>
      <w:r>
        <w:rPr>
          <w:rFonts w:hint="eastAsia" w:ascii="仿宋_GB2312" w:hAnsi="仿宋_GB2312" w:eastAsia="仿宋_GB2312" w:cs="仿宋_GB2312"/>
          <w:color w:val="000000"/>
          <w:spacing w:val="0"/>
          <w:w w:val="100"/>
          <w:position w:val="0"/>
          <w:sz w:val="32"/>
          <w:szCs w:val="32"/>
          <w:shd w:val="clear" w:color="auto" w:fill="auto"/>
          <w:lang w:val="en-US" w:eastAsia="zh-CN"/>
        </w:rPr>
        <w:t>2.开标地点：</w:t>
      </w:r>
      <w:r>
        <w:rPr>
          <w:rFonts w:hint="eastAsia" w:ascii="仿宋_GB2312" w:hAnsi="仿宋_GB2312" w:eastAsia="仿宋_GB2312" w:cs="仿宋_GB2312"/>
          <w:color w:val="000000"/>
          <w:spacing w:val="0"/>
          <w:w w:val="100"/>
          <w:kern w:val="0"/>
          <w:position w:val="0"/>
          <w:sz w:val="32"/>
          <w:szCs w:val="32"/>
          <w:shd w:val="clear" w:color="auto" w:fill="FFFFFF"/>
          <w:lang w:val="en-US" w:eastAsia="zh-CN" w:bidi="ar"/>
        </w:rPr>
        <w:t>现场递交，投标人应当在投标截止时间前，将纸质投标文件，按照招标文件要求密封和加写标记后,递交至</w:t>
      </w:r>
      <w:r>
        <w:rPr>
          <w:rFonts w:hint="eastAsia" w:ascii="仿宋_GB2312" w:hAnsi="仿宋_GB2312" w:eastAsia="仿宋_GB2312" w:cs="仿宋_GB2312"/>
          <w:color w:val="000000"/>
          <w:spacing w:val="0"/>
          <w:w w:val="100"/>
          <w:position w:val="0"/>
          <w:sz w:val="32"/>
          <w:szCs w:val="32"/>
          <w:shd w:val="clear" w:color="auto" w:fill="auto"/>
          <w:lang w:eastAsia="zh-CN"/>
        </w:rPr>
        <w:t>黄石市磁湖旅游开发有限公司磁湖管理中心会议室</w:t>
      </w:r>
      <w:r>
        <w:rPr>
          <w:rFonts w:hint="eastAsia" w:ascii="仿宋_GB2312" w:hAnsi="仿宋_GB2312" w:eastAsia="仿宋_GB2312" w:cs="仿宋_GB2312"/>
          <w:color w:val="000000"/>
          <w:spacing w:val="0"/>
          <w:w w:val="100"/>
          <w:kern w:val="0"/>
          <w:position w:val="0"/>
          <w:sz w:val="32"/>
          <w:szCs w:val="32"/>
          <w:shd w:val="clear" w:color="auto" w:fill="FFFFFF"/>
          <w:lang w:val="en-US" w:eastAsia="zh-CN" w:bidi="ar"/>
        </w:rPr>
        <w:t>。逾期送达的或者未送达指定地点的，或者未按照招标文件要求密封或者加写标记的投标文件，招标人将拒收。</w:t>
      </w:r>
    </w:p>
    <w:p>
      <w:pPr>
        <w:rPr>
          <w:rFonts w:hint="eastAsia" w:ascii="仿宋_GB2312" w:hAnsi="仿宋_GB2312" w:eastAsia="仿宋_GB2312" w:cs="仿宋_GB2312"/>
          <w:sz w:val="32"/>
          <w:szCs w:val="32"/>
        </w:rPr>
      </w:pPr>
    </w:p>
    <w:p>
      <w:pPr>
        <w:tabs>
          <w:tab w:val="left" w:pos="7440"/>
          <w:tab w:val="left" w:pos="7680"/>
        </w:tabs>
        <w:rPr>
          <w:rFonts w:hint="eastAsia" w:ascii="仿宋_GB2312" w:hAnsi="仿宋_GB2312" w:eastAsia="仿宋_GB2312" w:cs="仿宋_GB2312"/>
          <w:sz w:val="32"/>
          <w:szCs w:val="32"/>
          <w:lang w:val="en-US" w:eastAsia="zh-CN"/>
        </w:rPr>
      </w:pPr>
    </w:p>
    <w:p>
      <w:pPr>
        <w:tabs>
          <w:tab w:val="left" w:pos="7440"/>
          <w:tab w:val="left" w:pos="7680"/>
        </w:tabs>
        <w:jc w:val="center"/>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黄石市磁湖旅游开发有限公司</w:t>
      </w:r>
    </w:p>
    <w:p>
      <w:pPr>
        <w:jc w:val="center"/>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2022年 5 月  日</w:t>
      </w:r>
    </w:p>
    <w:p>
      <w:pPr>
        <w:snapToGrid/>
        <w:spacing w:before="0" w:beforeAutospacing="0" w:line="360" w:lineRule="auto"/>
        <w:ind w:firstLine="600" w:firstLineChars="200"/>
        <w:jc w:val="left"/>
        <w:rPr>
          <w:rFonts w:hint="eastAsia" w:ascii="仿宋" w:hAnsi="仿宋" w:eastAsia="仿宋" w:cs="仿宋"/>
          <w:sz w:val="30"/>
          <w:szCs w:val="30"/>
        </w:rPr>
      </w:pPr>
    </w:p>
    <w:p>
      <w:pPr>
        <w:snapToGrid/>
        <w:spacing w:before="0" w:beforeAutospacing="0" w:line="360" w:lineRule="auto"/>
        <w:ind w:firstLine="600" w:firstLineChars="200"/>
        <w:jc w:val="left"/>
        <w:rPr>
          <w:rFonts w:hint="eastAsia" w:ascii="仿宋" w:hAnsi="仿宋" w:eastAsia="仿宋" w:cs="仿宋"/>
          <w:sz w:val="30"/>
          <w:szCs w:val="30"/>
        </w:rPr>
      </w:pPr>
    </w:p>
    <w:p>
      <w:pPr>
        <w:snapToGrid/>
        <w:spacing w:before="0" w:beforeAutospacing="0" w:line="360" w:lineRule="auto"/>
        <w:ind w:firstLine="600" w:firstLineChars="200"/>
        <w:jc w:val="left"/>
        <w:rPr>
          <w:rFonts w:hint="eastAsia" w:ascii="仿宋" w:hAnsi="仿宋" w:eastAsia="仿宋" w:cs="仿宋"/>
          <w:sz w:val="30"/>
          <w:szCs w:val="30"/>
        </w:rPr>
      </w:pPr>
    </w:p>
    <w:p>
      <w:pPr>
        <w:snapToGrid/>
        <w:spacing w:before="0" w:beforeAutospacing="0" w:line="360" w:lineRule="auto"/>
        <w:ind w:firstLine="600" w:firstLineChars="200"/>
        <w:jc w:val="left"/>
        <w:rPr>
          <w:rFonts w:hint="eastAsia" w:ascii="仿宋" w:hAnsi="仿宋" w:eastAsia="仿宋" w:cs="仿宋"/>
          <w:sz w:val="30"/>
          <w:szCs w:val="30"/>
        </w:rPr>
      </w:pPr>
    </w:p>
    <w:p>
      <w:pPr>
        <w:snapToGrid/>
        <w:spacing w:before="0" w:beforeAutospacing="0" w:line="360" w:lineRule="auto"/>
        <w:ind w:firstLine="600" w:firstLineChars="200"/>
        <w:jc w:val="left"/>
        <w:rPr>
          <w:rFonts w:hint="eastAsia" w:ascii="仿宋" w:hAnsi="仿宋" w:eastAsia="仿宋" w:cs="仿宋"/>
          <w:sz w:val="30"/>
          <w:szCs w:val="30"/>
        </w:rPr>
      </w:pPr>
    </w:p>
    <w:p>
      <w:pPr>
        <w:snapToGrid/>
        <w:spacing w:before="0" w:beforeAutospacing="0" w:line="360" w:lineRule="auto"/>
        <w:ind w:firstLine="600" w:firstLineChars="200"/>
        <w:jc w:val="left"/>
        <w:rPr>
          <w:rFonts w:hint="eastAsia" w:ascii="仿宋" w:hAnsi="仿宋" w:eastAsia="仿宋" w:cs="仿宋"/>
          <w:sz w:val="30"/>
          <w:szCs w:val="30"/>
        </w:rPr>
      </w:pPr>
    </w:p>
    <w:p>
      <w:pPr>
        <w:snapToGrid/>
        <w:spacing w:before="0" w:beforeAutospacing="0" w:line="360" w:lineRule="auto"/>
        <w:ind w:firstLine="600" w:firstLineChars="200"/>
        <w:jc w:val="left"/>
        <w:rPr>
          <w:rFonts w:hint="eastAsia" w:ascii="仿宋" w:hAnsi="仿宋" w:eastAsia="仿宋" w:cs="仿宋"/>
          <w:sz w:val="30"/>
          <w:szCs w:val="30"/>
        </w:rPr>
      </w:pPr>
    </w:p>
    <w:p>
      <w:pPr>
        <w:snapToGrid/>
        <w:spacing w:before="0" w:beforeAutospacing="0" w:line="360" w:lineRule="auto"/>
        <w:ind w:firstLine="600" w:firstLineChars="200"/>
        <w:jc w:val="left"/>
        <w:rPr>
          <w:rFonts w:hint="eastAsia" w:ascii="仿宋" w:hAnsi="仿宋" w:eastAsia="仿宋" w:cs="仿宋"/>
          <w:sz w:val="30"/>
          <w:szCs w:val="30"/>
        </w:rPr>
      </w:pPr>
    </w:p>
    <w:p>
      <w:pPr>
        <w:snapToGrid/>
        <w:spacing w:before="0" w:beforeAutospacing="0" w:line="360" w:lineRule="auto"/>
        <w:ind w:firstLine="600" w:firstLineChars="200"/>
        <w:jc w:val="left"/>
        <w:rPr>
          <w:rFonts w:hint="eastAsia" w:ascii="仿宋" w:hAnsi="仿宋" w:eastAsia="仿宋" w:cs="仿宋"/>
          <w:sz w:val="30"/>
          <w:szCs w:val="30"/>
        </w:rPr>
      </w:pPr>
    </w:p>
    <w:p>
      <w:pPr>
        <w:snapToGrid/>
        <w:spacing w:before="0" w:beforeAutospacing="0" w:line="360" w:lineRule="auto"/>
        <w:ind w:firstLine="600" w:firstLineChars="200"/>
        <w:jc w:val="left"/>
        <w:rPr>
          <w:rFonts w:hint="eastAsia" w:ascii="仿宋" w:hAnsi="仿宋" w:eastAsia="仿宋" w:cs="仿宋"/>
          <w:sz w:val="30"/>
          <w:szCs w:val="30"/>
        </w:rPr>
      </w:pPr>
    </w:p>
    <w:p>
      <w:pPr>
        <w:snapToGrid/>
        <w:spacing w:before="0" w:beforeAutospacing="0" w:line="360" w:lineRule="auto"/>
        <w:ind w:firstLine="600" w:firstLineChars="200"/>
        <w:jc w:val="left"/>
        <w:rPr>
          <w:rFonts w:hint="eastAsia" w:ascii="仿宋" w:hAnsi="仿宋" w:eastAsia="仿宋" w:cs="仿宋"/>
          <w:sz w:val="30"/>
          <w:szCs w:val="30"/>
        </w:rPr>
      </w:pPr>
    </w:p>
    <w:p>
      <w:pPr>
        <w:snapToGrid/>
        <w:spacing w:before="0" w:beforeAutospacing="0" w:line="360" w:lineRule="auto"/>
        <w:ind w:firstLine="600" w:firstLineChars="200"/>
        <w:jc w:val="left"/>
        <w:rPr>
          <w:rFonts w:hint="eastAsia" w:ascii="仿宋" w:hAnsi="仿宋" w:eastAsia="仿宋" w:cs="仿宋"/>
          <w:sz w:val="30"/>
          <w:szCs w:val="30"/>
        </w:rPr>
      </w:pPr>
    </w:p>
    <w:p>
      <w:pPr>
        <w:snapToGrid/>
        <w:spacing w:before="0" w:beforeAutospacing="0" w:line="360" w:lineRule="auto"/>
        <w:jc w:val="left"/>
        <w:rPr>
          <w:rFonts w:hint="eastAsia" w:ascii="仿宋" w:hAnsi="仿宋" w:eastAsia="仿宋" w:cs="仿宋"/>
          <w:sz w:val="30"/>
          <w:szCs w:val="30"/>
        </w:rPr>
      </w:pPr>
    </w:p>
    <w:p>
      <w:pPr>
        <w:snapToGrid/>
        <w:spacing w:before="0" w:beforeAutospacing="0" w:line="360" w:lineRule="auto"/>
        <w:ind w:firstLine="600" w:firstLineChars="200"/>
        <w:jc w:val="left"/>
        <w:rPr>
          <w:rFonts w:hint="eastAsia" w:ascii="仿宋" w:hAnsi="仿宋" w:eastAsia="仿宋" w:cs="仿宋"/>
          <w:sz w:val="30"/>
          <w:szCs w:val="30"/>
        </w:rPr>
      </w:pPr>
    </w:p>
    <w:p>
      <w:pPr>
        <w:snapToGrid/>
        <w:spacing w:before="0" w:beforeAutospacing="0" w:line="360" w:lineRule="auto"/>
        <w:ind w:firstLine="600" w:firstLineChars="200"/>
        <w:jc w:val="left"/>
        <w:rPr>
          <w:rFonts w:hint="eastAsia" w:ascii="仿宋" w:hAnsi="仿宋" w:eastAsia="仿宋" w:cs="仿宋"/>
          <w:sz w:val="30"/>
          <w:szCs w:val="30"/>
        </w:rPr>
      </w:pPr>
    </w:p>
    <w:p>
      <w:pPr>
        <w:snapToGrid/>
        <w:spacing w:before="0" w:beforeAutospacing="0" w:line="360" w:lineRule="auto"/>
        <w:ind w:firstLine="600" w:firstLineChars="200"/>
        <w:jc w:val="left"/>
        <w:rPr>
          <w:rFonts w:hint="eastAsia" w:ascii="仿宋" w:hAnsi="仿宋" w:eastAsia="仿宋" w:cs="仿宋"/>
          <w:sz w:val="30"/>
          <w:szCs w:val="30"/>
        </w:rPr>
      </w:pPr>
      <w:r>
        <w:rPr>
          <w:rFonts w:hint="eastAsia" w:ascii="仿宋" w:hAnsi="仿宋" w:eastAsia="仿宋" w:cs="仿宋"/>
          <w:sz w:val="30"/>
          <w:szCs w:val="30"/>
        </w:rPr>
        <w:t>附件1：</w:t>
      </w:r>
    </w:p>
    <w:p>
      <w:pPr>
        <w:snapToGrid/>
        <w:spacing w:before="0" w:beforeAutospacing="0" w:line="360" w:lineRule="auto"/>
        <w:ind w:firstLine="720" w:firstLineChars="200"/>
        <w:jc w:val="center"/>
        <w:rPr>
          <w:rFonts w:hint="eastAsia" w:ascii="黑体" w:hAnsi="黑体" w:eastAsia="黑体" w:cs="黑体"/>
          <w:sz w:val="36"/>
          <w:szCs w:val="36"/>
        </w:rPr>
      </w:pPr>
      <w:r>
        <w:rPr>
          <w:rFonts w:hint="eastAsia" w:ascii="黑体" w:hAnsi="黑体" w:eastAsia="黑体" w:cs="黑体"/>
          <w:sz w:val="36"/>
          <w:szCs w:val="36"/>
          <w:lang w:eastAsia="zh-CN"/>
        </w:rPr>
        <w:t>成鱼捕捞</w:t>
      </w:r>
      <w:r>
        <w:rPr>
          <w:rFonts w:hint="eastAsia" w:ascii="黑体" w:hAnsi="黑体" w:eastAsia="黑体" w:cs="黑体"/>
          <w:sz w:val="36"/>
          <w:szCs w:val="36"/>
        </w:rPr>
        <w:t>承诺书</w:t>
      </w:r>
    </w:p>
    <w:p>
      <w:pPr>
        <w:snapToGrid/>
        <w:spacing w:before="0" w:beforeAutospacing="0" w:line="360" w:lineRule="auto"/>
        <w:jc w:val="both"/>
        <w:rPr>
          <w:rFonts w:hint="eastAsia" w:ascii="黑体" w:hAnsi="黑体" w:eastAsia="黑体" w:cs="黑体"/>
          <w:sz w:val="36"/>
          <w:szCs w:val="36"/>
        </w:rPr>
      </w:pPr>
    </w:p>
    <w:p>
      <w:pPr>
        <w:snapToGrid/>
        <w:spacing w:before="0" w:beforeAutospacing="0" w:line="360" w:lineRule="auto"/>
        <w:jc w:val="left"/>
        <w:rPr>
          <w:rFonts w:hint="eastAsia" w:ascii="仿宋" w:hAnsi="仿宋" w:eastAsia="仿宋" w:cs="仿宋"/>
          <w:sz w:val="30"/>
          <w:szCs w:val="30"/>
        </w:rPr>
      </w:pPr>
      <w:r>
        <w:rPr>
          <w:rFonts w:hint="eastAsia" w:ascii="仿宋" w:hAnsi="仿宋" w:eastAsia="仿宋" w:cs="仿宋"/>
          <w:sz w:val="30"/>
          <w:szCs w:val="30"/>
        </w:rPr>
        <w:t>黄石市磁湖旅游开发有限公司：</w:t>
      </w:r>
    </w:p>
    <w:p>
      <w:pPr>
        <w:snapToGrid/>
        <w:spacing w:before="0" w:beforeAutospacing="0" w:line="360" w:lineRule="auto"/>
        <w:ind w:firstLine="600" w:firstLineChars="200"/>
        <w:jc w:val="left"/>
        <w:rPr>
          <w:rFonts w:hint="eastAsia" w:ascii="仿宋" w:hAnsi="仿宋" w:eastAsia="仿宋" w:cs="仿宋"/>
          <w:sz w:val="30"/>
          <w:szCs w:val="30"/>
        </w:rPr>
      </w:pPr>
      <w:r>
        <w:rPr>
          <w:rFonts w:hint="eastAsia" w:ascii="仿宋" w:hAnsi="仿宋" w:eastAsia="仿宋" w:cs="仿宋"/>
          <w:sz w:val="30"/>
          <w:szCs w:val="30"/>
          <w:u w:val="single"/>
          <w:lang w:val="en-US" w:eastAsia="zh-CN"/>
        </w:rPr>
        <w:t xml:space="preserve">                          </w:t>
      </w:r>
      <w:r>
        <w:rPr>
          <w:rFonts w:hint="eastAsia" w:ascii="仿宋" w:hAnsi="仿宋" w:eastAsia="仿宋" w:cs="仿宋"/>
          <w:sz w:val="30"/>
          <w:szCs w:val="30"/>
        </w:rPr>
        <w:t>（</w:t>
      </w:r>
      <w:r>
        <w:rPr>
          <w:rFonts w:hint="eastAsia" w:ascii="仿宋" w:hAnsi="仿宋" w:eastAsia="仿宋" w:cs="仿宋"/>
          <w:sz w:val="30"/>
          <w:szCs w:val="30"/>
          <w:u w:val="none"/>
        </w:rPr>
        <w:t>投标人全称</w:t>
      </w:r>
      <w:r>
        <w:rPr>
          <w:rFonts w:hint="eastAsia" w:ascii="仿宋" w:hAnsi="仿宋" w:eastAsia="仿宋" w:cs="仿宋"/>
          <w:sz w:val="30"/>
          <w:szCs w:val="30"/>
        </w:rPr>
        <w:t>）参加磁湖</w:t>
      </w:r>
      <w:r>
        <w:rPr>
          <w:rFonts w:hint="eastAsia" w:ascii="仿宋" w:hAnsi="仿宋" w:eastAsia="仿宋" w:cs="仿宋"/>
          <w:sz w:val="30"/>
          <w:szCs w:val="30"/>
          <w:lang w:eastAsia="zh-CN"/>
        </w:rPr>
        <w:t>成鱼捕捞</w:t>
      </w:r>
      <w:r>
        <w:rPr>
          <w:rFonts w:hint="eastAsia" w:ascii="仿宋" w:hAnsi="仿宋" w:eastAsia="仿宋" w:cs="仿宋"/>
          <w:sz w:val="30"/>
          <w:szCs w:val="30"/>
        </w:rPr>
        <w:t>投标，若我方评定为这次</w:t>
      </w:r>
      <w:r>
        <w:rPr>
          <w:rFonts w:hint="eastAsia" w:ascii="仿宋" w:hAnsi="仿宋" w:eastAsia="仿宋" w:cs="仿宋"/>
          <w:sz w:val="30"/>
          <w:szCs w:val="30"/>
          <w:lang w:eastAsia="zh-CN"/>
        </w:rPr>
        <w:t>成鱼捕捞</w:t>
      </w:r>
      <w:r>
        <w:rPr>
          <w:rFonts w:hint="eastAsia" w:ascii="仿宋" w:hAnsi="仿宋" w:eastAsia="仿宋" w:cs="仿宋"/>
          <w:sz w:val="30"/>
          <w:szCs w:val="30"/>
        </w:rPr>
        <w:t>招标的中标人，我方郑重承诺：严格按照投标文件报价</w:t>
      </w:r>
      <w:r>
        <w:rPr>
          <w:rFonts w:hint="eastAsia" w:ascii="仿宋" w:hAnsi="仿宋" w:eastAsia="仿宋" w:cs="仿宋"/>
          <w:sz w:val="30"/>
          <w:szCs w:val="30"/>
          <w:lang w:eastAsia="zh-CN"/>
        </w:rPr>
        <w:t>和</w:t>
      </w:r>
      <w:r>
        <w:rPr>
          <w:rFonts w:hint="eastAsia" w:ascii="仿宋" w:hAnsi="仿宋" w:eastAsia="仿宋" w:cs="仿宋"/>
          <w:sz w:val="30"/>
          <w:szCs w:val="30"/>
        </w:rPr>
        <w:t>招标人</w:t>
      </w:r>
      <w:r>
        <w:rPr>
          <w:rFonts w:hint="eastAsia" w:ascii="仿宋" w:hAnsi="仿宋" w:eastAsia="仿宋" w:cs="仿宋"/>
          <w:sz w:val="30"/>
          <w:szCs w:val="30"/>
          <w:lang w:eastAsia="zh-CN"/>
        </w:rPr>
        <w:t>的工作要求完成</w:t>
      </w:r>
      <w:r>
        <w:rPr>
          <w:rFonts w:hint="eastAsia" w:ascii="仿宋" w:hAnsi="仿宋" w:eastAsia="仿宋" w:cs="仿宋"/>
          <w:sz w:val="30"/>
          <w:szCs w:val="30"/>
        </w:rPr>
        <w:t>本次</w:t>
      </w:r>
      <w:r>
        <w:rPr>
          <w:rFonts w:hint="eastAsia" w:ascii="仿宋" w:hAnsi="仿宋" w:eastAsia="仿宋" w:cs="仿宋"/>
          <w:sz w:val="30"/>
          <w:szCs w:val="30"/>
          <w:lang w:eastAsia="zh-CN"/>
        </w:rPr>
        <w:t>起捕</w:t>
      </w:r>
      <w:r>
        <w:rPr>
          <w:rFonts w:hint="eastAsia" w:ascii="仿宋" w:hAnsi="仿宋" w:eastAsia="仿宋" w:cs="仿宋"/>
          <w:sz w:val="30"/>
          <w:szCs w:val="30"/>
        </w:rPr>
        <w:t>，不恶意压价，否则招标人可取消我方</w:t>
      </w:r>
      <w:r>
        <w:rPr>
          <w:rFonts w:hint="eastAsia" w:ascii="仿宋" w:hAnsi="仿宋" w:eastAsia="仿宋" w:cs="仿宋"/>
          <w:sz w:val="30"/>
          <w:szCs w:val="30"/>
          <w:lang w:eastAsia="zh-CN"/>
        </w:rPr>
        <w:t>成鱼捕捞</w:t>
      </w:r>
      <w:r>
        <w:rPr>
          <w:rFonts w:hint="eastAsia" w:ascii="仿宋" w:hAnsi="仿宋" w:eastAsia="仿宋" w:cs="仿宋"/>
          <w:sz w:val="30"/>
          <w:szCs w:val="30"/>
        </w:rPr>
        <w:t>资格，并以</w:t>
      </w:r>
      <w:r>
        <w:rPr>
          <w:rFonts w:hint="eastAsia" w:ascii="仿宋" w:hAnsi="仿宋" w:eastAsia="仿宋" w:cs="仿宋"/>
          <w:sz w:val="30"/>
          <w:szCs w:val="30"/>
          <w:u w:val="single"/>
          <w:lang w:val="en-US" w:eastAsia="zh-CN"/>
        </w:rPr>
        <w:t xml:space="preserve"> 叁 </w:t>
      </w:r>
      <w:r>
        <w:rPr>
          <w:rFonts w:hint="eastAsia" w:ascii="仿宋" w:hAnsi="仿宋" w:eastAsia="仿宋" w:cs="仿宋"/>
          <w:sz w:val="30"/>
          <w:szCs w:val="30"/>
        </w:rPr>
        <w:t>万元履约保证金全额赔偿招标人损失。</w:t>
      </w:r>
    </w:p>
    <w:p>
      <w:pPr>
        <w:snapToGrid/>
        <w:spacing w:before="0" w:beforeAutospacing="0" w:line="360" w:lineRule="auto"/>
        <w:ind w:firstLine="600" w:firstLineChars="200"/>
        <w:jc w:val="left"/>
        <w:rPr>
          <w:rFonts w:hint="eastAsia" w:ascii="仿宋" w:hAnsi="仿宋" w:eastAsia="仿宋" w:cs="仿宋"/>
          <w:sz w:val="30"/>
          <w:szCs w:val="30"/>
        </w:rPr>
      </w:pPr>
    </w:p>
    <w:p>
      <w:pPr>
        <w:snapToGrid/>
        <w:spacing w:before="0" w:beforeAutospacing="0" w:line="360" w:lineRule="auto"/>
        <w:ind w:firstLine="600" w:firstLineChars="200"/>
        <w:jc w:val="left"/>
        <w:rPr>
          <w:rFonts w:hint="eastAsia" w:ascii="仿宋" w:hAnsi="仿宋" w:eastAsia="仿宋" w:cs="仿宋"/>
          <w:sz w:val="30"/>
          <w:szCs w:val="30"/>
        </w:rPr>
      </w:pPr>
    </w:p>
    <w:p>
      <w:pPr>
        <w:snapToGrid/>
        <w:spacing w:before="0" w:beforeAutospacing="0" w:line="360" w:lineRule="auto"/>
        <w:ind w:firstLine="600" w:firstLineChars="200"/>
        <w:jc w:val="left"/>
        <w:rPr>
          <w:rFonts w:hint="eastAsia" w:ascii="仿宋" w:hAnsi="仿宋" w:eastAsia="仿宋" w:cs="仿宋"/>
          <w:sz w:val="30"/>
          <w:szCs w:val="30"/>
        </w:rPr>
      </w:pPr>
    </w:p>
    <w:p>
      <w:pPr>
        <w:snapToGrid/>
        <w:spacing w:before="0" w:beforeAutospacing="0" w:line="360" w:lineRule="auto"/>
        <w:ind w:firstLine="600" w:firstLineChars="200"/>
        <w:jc w:val="left"/>
        <w:rPr>
          <w:rFonts w:hint="eastAsia" w:ascii="仿宋" w:hAnsi="仿宋" w:eastAsia="仿宋" w:cs="仿宋"/>
          <w:sz w:val="30"/>
          <w:szCs w:val="30"/>
        </w:rPr>
      </w:pPr>
    </w:p>
    <w:p>
      <w:pPr>
        <w:snapToGrid/>
        <w:spacing w:before="0" w:beforeAutospacing="0" w:line="360" w:lineRule="auto"/>
        <w:ind w:firstLine="600" w:firstLineChars="200"/>
        <w:jc w:val="right"/>
        <w:rPr>
          <w:rFonts w:ascii="仿宋" w:hAnsi="仿宋" w:eastAsia="仿宋" w:cs="仿宋"/>
          <w:sz w:val="30"/>
          <w:szCs w:val="30"/>
        </w:rPr>
      </w:pPr>
      <w:r>
        <w:rPr>
          <w:rFonts w:hint="eastAsia" w:ascii="仿宋" w:hAnsi="仿宋" w:eastAsia="仿宋" w:cs="仿宋"/>
          <w:sz w:val="30"/>
          <w:szCs w:val="30"/>
        </w:rPr>
        <w:t>投标</w:t>
      </w:r>
      <w:r>
        <w:rPr>
          <w:rFonts w:hint="eastAsia" w:ascii="仿宋" w:hAnsi="仿宋" w:eastAsia="仿宋" w:cs="仿宋"/>
          <w:sz w:val="30"/>
          <w:szCs w:val="30"/>
          <w:lang w:eastAsia="zh-CN"/>
        </w:rPr>
        <w:t>人</w:t>
      </w:r>
      <w:r>
        <w:rPr>
          <w:rFonts w:hint="eastAsia" w:ascii="仿宋" w:hAnsi="仿宋" w:eastAsia="仿宋" w:cs="仿宋"/>
          <w:sz w:val="30"/>
          <w:szCs w:val="30"/>
        </w:rPr>
        <w:t>（全称）：盖章</w:t>
      </w:r>
    </w:p>
    <w:p>
      <w:pPr>
        <w:snapToGrid/>
        <w:spacing w:before="0" w:beforeAutospacing="0" w:line="360" w:lineRule="auto"/>
        <w:ind w:firstLine="600" w:firstLineChars="200"/>
        <w:jc w:val="right"/>
        <w:rPr>
          <w:rFonts w:hint="eastAsia" w:ascii="仿宋" w:hAnsi="仿宋" w:eastAsia="仿宋" w:cs="仿宋"/>
          <w:sz w:val="30"/>
          <w:szCs w:val="30"/>
        </w:rPr>
      </w:pPr>
      <w:r>
        <w:rPr>
          <w:rFonts w:hint="eastAsia" w:ascii="仿宋" w:hAnsi="仿宋" w:eastAsia="仿宋" w:cs="仿宋"/>
          <w:sz w:val="30"/>
          <w:szCs w:val="30"/>
        </w:rPr>
        <w:t>202</w:t>
      </w:r>
      <w:r>
        <w:rPr>
          <w:rFonts w:hint="eastAsia" w:ascii="仿宋" w:hAnsi="仿宋" w:eastAsia="仿宋" w:cs="仿宋"/>
          <w:sz w:val="30"/>
          <w:szCs w:val="30"/>
          <w:lang w:val="en-US" w:eastAsia="zh-CN"/>
        </w:rPr>
        <w:t>2</w:t>
      </w:r>
      <w:r>
        <w:rPr>
          <w:rFonts w:hint="eastAsia" w:ascii="仿宋" w:hAnsi="仿宋" w:eastAsia="仿宋" w:cs="仿宋"/>
          <w:sz w:val="30"/>
          <w:szCs w:val="30"/>
        </w:rPr>
        <w:t>年</w:t>
      </w:r>
      <w:r>
        <w:rPr>
          <w:rFonts w:hint="eastAsia" w:ascii="仿宋" w:hAnsi="仿宋" w:eastAsia="仿宋" w:cs="仿宋"/>
          <w:sz w:val="30"/>
          <w:szCs w:val="30"/>
          <w:lang w:val="en-US" w:eastAsia="zh-CN"/>
        </w:rPr>
        <w:t xml:space="preserve"> 5 </w:t>
      </w:r>
      <w:r>
        <w:rPr>
          <w:rFonts w:hint="eastAsia" w:ascii="仿宋" w:hAnsi="仿宋" w:eastAsia="仿宋" w:cs="仿宋"/>
          <w:sz w:val="30"/>
          <w:szCs w:val="30"/>
        </w:rPr>
        <w:t>月  日</w:t>
      </w:r>
    </w:p>
    <w:p/>
    <w:p/>
    <w:p/>
    <w:p>
      <w:pPr>
        <w:snapToGrid/>
        <w:spacing w:before="0" w:beforeAutospacing="0" w:line="360" w:lineRule="auto"/>
        <w:jc w:val="both"/>
        <w:rPr>
          <w:rFonts w:hint="eastAsia" w:ascii="仿宋" w:hAnsi="仿宋" w:eastAsia="仿宋" w:cs="仿宋"/>
          <w:sz w:val="30"/>
          <w:szCs w:val="30"/>
        </w:rPr>
      </w:pPr>
    </w:p>
    <w:p>
      <w:pPr>
        <w:spacing w:line="560" w:lineRule="exact"/>
        <w:ind w:firstLine="600" w:firstLineChars="200"/>
        <w:rPr>
          <w:rFonts w:hint="eastAsia" w:ascii="仿宋" w:hAnsi="仿宋" w:eastAsia="仿宋" w:cs="仿宋"/>
          <w:sz w:val="30"/>
          <w:szCs w:val="30"/>
        </w:rPr>
      </w:pPr>
    </w:p>
    <w:p>
      <w:pPr>
        <w:spacing w:line="560" w:lineRule="exact"/>
        <w:ind w:firstLine="600" w:firstLineChars="200"/>
        <w:rPr>
          <w:rFonts w:hint="eastAsia" w:ascii="仿宋" w:hAnsi="仿宋" w:eastAsia="仿宋" w:cs="仿宋"/>
          <w:sz w:val="30"/>
          <w:szCs w:val="30"/>
        </w:rPr>
      </w:pPr>
    </w:p>
    <w:p>
      <w:pPr>
        <w:spacing w:line="560" w:lineRule="exact"/>
        <w:ind w:firstLine="600" w:firstLineChars="200"/>
        <w:rPr>
          <w:rFonts w:hint="eastAsia" w:ascii="仿宋" w:hAnsi="仿宋" w:eastAsia="仿宋" w:cs="仿宋"/>
          <w:sz w:val="30"/>
          <w:szCs w:val="30"/>
        </w:rPr>
      </w:pPr>
    </w:p>
    <w:p>
      <w:pPr>
        <w:spacing w:line="560" w:lineRule="exact"/>
        <w:rPr>
          <w:rFonts w:hint="eastAsia" w:ascii="仿宋" w:hAnsi="仿宋" w:eastAsia="仿宋" w:cs="仿宋"/>
          <w:sz w:val="30"/>
          <w:szCs w:val="30"/>
        </w:rPr>
      </w:pPr>
    </w:p>
    <w:p>
      <w:pPr>
        <w:spacing w:line="560" w:lineRule="exact"/>
        <w:rPr>
          <w:rFonts w:hint="eastAsia" w:ascii="仿宋" w:hAnsi="仿宋" w:eastAsia="仿宋" w:cs="仿宋"/>
          <w:sz w:val="30"/>
          <w:szCs w:val="30"/>
        </w:rPr>
      </w:pPr>
      <w:r>
        <w:rPr>
          <w:rFonts w:hint="eastAsia" w:ascii="仿宋" w:hAnsi="仿宋" w:eastAsia="仿宋" w:cs="仿宋"/>
          <w:sz w:val="30"/>
          <w:szCs w:val="30"/>
        </w:rPr>
        <w:t>附件2：</w:t>
      </w:r>
    </w:p>
    <w:p>
      <w:pPr>
        <w:spacing w:line="560" w:lineRule="exact"/>
        <w:ind w:firstLine="800" w:firstLineChars="200"/>
        <w:jc w:val="center"/>
        <w:rPr>
          <w:rFonts w:hint="eastAsia" w:ascii="黑体" w:hAnsi="黑体" w:eastAsia="黑体" w:cs="黑体"/>
          <w:sz w:val="40"/>
          <w:szCs w:val="40"/>
        </w:rPr>
      </w:pPr>
      <w:r>
        <w:rPr>
          <w:rFonts w:hint="eastAsia" w:ascii="黑体" w:hAnsi="黑体" w:eastAsia="黑体" w:cs="黑体"/>
          <w:sz w:val="40"/>
          <w:szCs w:val="40"/>
        </w:rPr>
        <w:t>投标报价单</w:t>
      </w:r>
    </w:p>
    <w:p>
      <w:pPr>
        <w:spacing w:line="560" w:lineRule="exact"/>
        <w:ind w:firstLine="800" w:firstLineChars="200"/>
        <w:jc w:val="center"/>
        <w:rPr>
          <w:rFonts w:hint="eastAsia" w:ascii="黑体" w:hAnsi="黑体" w:eastAsia="黑体" w:cs="黑体"/>
          <w:sz w:val="40"/>
          <w:szCs w:val="40"/>
        </w:rPr>
      </w:pPr>
    </w:p>
    <w:p>
      <w:pPr>
        <w:spacing w:line="560" w:lineRule="exact"/>
        <w:ind w:left="0" w:leftChars="0" w:firstLine="0" w:firstLineChars="0"/>
        <w:rPr>
          <w:rFonts w:ascii="黑体" w:hAnsi="黑体" w:eastAsia="黑体" w:cs="黑体"/>
          <w:sz w:val="36"/>
          <w:szCs w:val="36"/>
        </w:rPr>
      </w:pPr>
      <w:r>
        <w:rPr>
          <w:rFonts w:hint="eastAsia" w:ascii="黑体" w:hAnsi="黑体" w:eastAsia="黑体" w:cs="黑体"/>
          <w:sz w:val="36"/>
          <w:szCs w:val="36"/>
        </w:rPr>
        <w:t>黄石市磁湖旅游开发有限公司：</w:t>
      </w:r>
    </w:p>
    <w:tbl>
      <w:tblPr>
        <w:tblStyle w:val="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35"/>
        <w:gridCol w:w="3572"/>
        <w:gridCol w:w="33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7" w:hRule="atLeast"/>
          <w:jc w:val="center"/>
        </w:trPr>
        <w:tc>
          <w:tcPr>
            <w:tcW w:w="2035" w:type="dxa"/>
            <w:vAlign w:val="center"/>
          </w:tcPr>
          <w:p>
            <w:pPr>
              <w:spacing w:line="560" w:lineRule="exact"/>
              <w:jc w:val="center"/>
              <w:rPr>
                <w:rFonts w:ascii="仿宋" w:hAnsi="仿宋" w:eastAsia="仿宋" w:cs="仿宋"/>
                <w:b/>
                <w:bCs/>
                <w:sz w:val="30"/>
                <w:szCs w:val="30"/>
              </w:rPr>
            </w:pPr>
          </w:p>
        </w:tc>
        <w:tc>
          <w:tcPr>
            <w:tcW w:w="3572" w:type="dxa"/>
            <w:vAlign w:val="center"/>
          </w:tcPr>
          <w:p>
            <w:pPr>
              <w:spacing w:line="560" w:lineRule="exact"/>
              <w:jc w:val="center"/>
              <w:rPr>
                <w:rFonts w:ascii="仿宋" w:hAnsi="仿宋" w:eastAsia="仿宋" w:cs="仿宋"/>
                <w:b/>
                <w:bCs/>
                <w:sz w:val="30"/>
                <w:szCs w:val="30"/>
              </w:rPr>
            </w:pPr>
            <w:r>
              <w:rPr>
                <w:rFonts w:hint="eastAsia" w:ascii="仿宋" w:hAnsi="仿宋" w:eastAsia="仿宋" w:cs="仿宋"/>
                <w:b/>
                <w:bCs/>
                <w:sz w:val="30"/>
                <w:szCs w:val="30"/>
                <w:lang w:eastAsia="zh-CN"/>
              </w:rPr>
              <w:t>最高限</w:t>
            </w:r>
            <w:r>
              <w:rPr>
                <w:rFonts w:hint="eastAsia" w:ascii="仿宋" w:hAnsi="仿宋" w:eastAsia="仿宋" w:cs="仿宋"/>
                <w:b/>
                <w:bCs/>
                <w:sz w:val="30"/>
                <w:szCs w:val="30"/>
              </w:rPr>
              <w:t>价（元/斤）</w:t>
            </w:r>
          </w:p>
        </w:tc>
        <w:tc>
          <w:tcPr>
            <w:tcW w:w="3392" w:type="dxa"/>
            <w:vAlign w:val="center"/>
          </w:tcPr>
          <w:p>
            <w:pPr>
              <w:spacing w:line="560" w:lineRule="exact"/>
              <w:jc w:val="center"/>
              <w:rPr>
                <w:rFonts w:ascii="仿宋" w:hAnsi="仿宋" w:eastAsia="仿宋" w:cs="仿宋"/>
                <w:b/>
                <w:bCs/>
                <w:sz w:val="30"/>
                <w:szCs w:val="30"/>
              </w:rPr>
            </w:pPr>
            <w:r>
              <w:rPr>
                <w:rFonts w:hint="eastAsia" w:ascii="仿宋" w:hAnsi="仿宋" w:eastAsia="仿宋" w:cs="仿宋"/>
                <w:b/>
                <w:bCs/>
                <w:sz w:val="30"/>
                <w:szCs w:val="30"/>
              </w:rPr>
              <w:t>投标报价（元/斤）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8" w:hRule="atLeast"/>
          <w:jc w:val="center"/>
        </w:trPr>
        <w:tc>
          <w:tcPr>
            <w:tcW w:w="2035" w:type="dxa"/>
            <w:vAlign w:val="center"/>
          </w:tcPr>
          <w:p>
            <w:pPr>
              <w:spacing w:line="560" w:lineRule="exact"/>
              <w:jc w:val="center"/>
              <w:rPr>
                <w:rFonts w:hint="eastAsia" w:ascii="仿宋" w:hAnsi="仿宋" w:eastAsia="仿宋" w:cs="仿宋"/>
                <w:sz w:val="30"/>
                <w:szCs w:val="30"/>
                <w:lang w:eastAsia="zh-CN"/>
              </w:rPr>
            </w:pPr>
            <w:r>
              <w:rPr>
                <w:rFonts w:hint="eastAsia" w:ascii="仿宋" w:hAnsi="仿宋" w:eastAsia="仿宋" w:cs="仿宋"/>
                <w:sz w:val="30"/>
                <w:szCs w:val="30"/>
                <w:lang w:eastAsia="zh-CN"/>
              </w:rPr>
              <w:t>花、白鲢捕捞费</w:t>
            </w:r>
          </w:p>
        </w:tc>
        <w:tc>
          <w:tcPr>
            <w:tcW w:w="3572" w:type="dxa"/>
            <w:vAlign w:val="center"/>
          </w:tcPr>
          <w:p>
            <w:pPr>
              <w:spacing w:line="560" w:lineRule="exact"/>
              <w:jc w:val="center"/>
              <w:rPr>
                <w:rFonts w:hint="default" w:ascii="仿宋" w:hAnsi="仿宋" w:eastAsia="仿宋" w:cs="仿宋"/>
                <w:sz w:val="30"/>
                <w:szCs w:val="30"/>
                <w:lang w:val="en-US" w:eastAsia="zh-CN"/>
              </w:rPr>
            </w:pPr>
            <w:r>
              <w:rPr>
                <w:rFonts w:hint="eastAsia" w:ascii="仿宋" w:hAnsi="仿宋" w:eastAsia="仿宋" w:cs="仿宋"/>
                <w:sz w:val="30"/>
                <w:szCs w:val="30"/>
                <w:lang w:val="en-US" w:eastAsia="zh-CN"/>
              </w:rPr>
              <w:t>0.36</w:t>
            </w:r>
          </w:p>
        </w:tc>
        <w:tc>
          <w:tcPr>
            <w:tcW w:w="3392" w:type="dxa"/>
          </w:tcPr>
          <w:p>
            <w:pPr>
              <w:spacing w:line="560" w:lineRule="exact"/>
              <w:jc w:val="center"/>
              <w:rPr>
                <w:rFonts w:ascii="仿宋" w:hAnsi="仿宋" w:eastAsia="仿宋" w:cs="仿宋"/>
                <w:sz w:val="30"/>
                <w:szCs w:val="30"/>
              </w:rPr>
            </w:pPr>
          </w:p>
        </w:tc>
      </w:tr>
    </w:tbl>
    <w:p>
      <w:pPr>
        <w:spacing w:line="560" w:lineRule="exact"/>
        <w:ind w:left="0" w:leftChars="0" w:firstLine="0" w:firstLineChars="0"/>
        <w:jc w:val="center"/>
        <w:rPr>
          <w:rFonts w:hint="eastAsia" w:ascii="宋体" w:hAnsi="宋体" w:cs="宋体"/>
          <w:sz w:val="30"/>
          <w:szCs w:val="30"/>
        </w:rPr>
      </w:pPr>
      <w:r>
        <w:rPr>
          <w:rFonts w:hint="eastAsia" w:ascii="仿宋" w:hAnsi="仿宋" w:eastAsia="仿宋" w:cs="仿宋"/>
          <w:sz w:val="30"/>
          <w:szCs w:val="30"/>
        </w:rPr>
        <w:t>注：以上报价皆以人民币计算，若小写金额与大写金额不符，以大写金额为准。</w:t>
      </w:r>
    </w:p>
    <w:p>
      <w:pPr>
        <w:spacing w:line="560" w:lineRule="exact"/>
        <w:ind w:left="0" w:leftChars="0" w:firstLine="0" w:firstLineChars="0"/>
        <w:jc w:val="center"/>
        <w:rPr>
          <w:rFonts w:hint="eastAsia" w:ascii="宋体" w:hAnsi="宋体" w:cs="宋体"/>
          <w:sz w:val="30"/>
          <w:szCs w:val="30"/>
        </w:rPr>
      </w:pPr>
    </w:p>
    <w:p>
      <w:pPr>
        <w:spacing w:line="560" w:lineRule="exact"/>
        <w:ind w:left="0" w:leftChars="0" w:firstLine="0" w:firstLineChars="0"/>
        <w:jc w:val="center"/>
        <w:rPr>
          <w:rFonts w:hint="eastAsia" w:ascii="宋体" w:hAnsi="宋体" w:cs="宋体"/>
          <w:sz w:val="30"/>
          <w:szCs w:val="30"/>
        </w:rPr>
      </w:pPr>
    </w:p>
    <w:p>
      <w:pPr>
        <w:spacing w:line="560" w:lineRule="exact"/>
        <w:ind w:left="0" w:leftChars="0" w:firstLine="0" w:firstLineChars="0"/>
        <w:jc w:val="center"/>
        <w:rPr>
          <w:rFonts w:hint="eastAsia" w:ascii="宋体" w:hAnsi="宋体" w:cs="宋体"/>
          <w:sz w:val="30"/>
          <w:szCs w:val="30"/>
        </w:rPr>
      </w:pPr>
    </w:p>
    <w:p>
      <w:pPr>
        <w:spacing w:line="560" w:lineRule="exact"/>
        <w:ind w:firstLine="600" w:firstLineChars="200"/>
        <w:jc w:val="right"/>
        <w:rPr>
          <w:rFonts w:ascii="仿宋" w:hAnsi="仿宋" w:eastAsia="仿宋" w:cs="仿宋"/>
          <w:sz w:val="30"/>
          <w:szCs w:val="30"/>
        </w:rPr>
      </w:pPr>
      <w:r>
        <w:rPr>
          <w:rFonts w:hint="eastAsia" w:ascii="仿宋" w:hAnsi="仿宋" w:eastAsia="仿宋" w:cs="仿宋"/>
          <w:sz w:val="30"/>
          <w:szCs w:val="30"/>
        </w:rPr>
        <w:t>投标人（盖章）</w:t>
      </w:r>
    </w:p>
    <w:p>
      <w:pPr>
        <w:spacing w:line="560" w:lineRule="exact"/>
        <w:ind w:firstLine="600" w:firstLineChars="200"/>
        <w:jc w:val="right"/>
        <w:rPr>
          <w:rFonts w:ascii="仿宋" w:hAnsi="仿宋" w:eastAsia="仿宋" w:cs="仿宋"/>
          <w:sz w:val="30"/>
          <w:szCs w:val="30"/>
        </w:rPr>
      </w:pPr>
      <w:r>
        <w:rPr>
          <w:rFonts w:hint="eastAsia" w:ascii="仿宋" w:hAnsi="仿宋" w:eastAsia="仿宋" w:cs="仿宋"/>
          <w:sz w:val="30"/>
          <w:szCs w:val="30"/>
        </w:rPr>
        <w:t>202</w:t>
      </w:r>
      <w:r>
        <w:rPr>
          <w:rFonts w:hint="eastAsia" w:ascii="仿宋" w:hAnsi="仿宋" w:eastAsia="仿宋" w:cs="仿宋"/>
          <w:sz w:val="30"/>
          <w:szCs w:val="30"/>
          <w:lang w:val="en-US" w:eastAsia="zh-CN"/>
        </w:rPr>
        <w:t>2</w:t>
      </w:r>
      <w:r>
        <w:rPr>
          <w:rFonts w:hint="eastAsia" w:ascii="仿宋" w:hAnsi="仿宋" w:eastAsia="仿宋" w:cs="仿宋"/>
          <w:sz w:val="30"/>
          <w:szCs w:val="30"/>
        </w:rPr>
        <w:t xml:space="preserve">年 </w:t>
      </w:r>
      <w:r>
        <w:rPr>
          <w:rFonts w:hint="eastAsia" w:ascii="仿宋" w:hAnsi="仿宋" w:eastAsia="仿宋" w:cs="仿宋"/>
          <w:sz w:val="30"/>
          <w:szCs w:val="30"/>
          <w:lang w:val="en-US" w:eastAsia="zh-CN"/>
        </w:rPr>
        <w:t>5</w:t>
      </w:r>
      <w:r>
        <w:rPr>
          <w:rFonts w:hint="eastAsia" w:ascii="仿宋" w:hAnsi="仿宋" w:eastAsia="仿宋" w:cs="仿宋"/>
          <w:sz w:val="30"/>
          <w:szCs w:val="30"/>
        </w:rPr>
        <w:t>月</w:t>
      </w:r>
      <w:r>
        <w:rPr>
          <w:rFonts w:hint="eastAsia" w:ascii="仿宋" w:hAnsi="仿宋" w:eastAsia="仿宋" w:cs="仿宋"/>
          <w:sz w:val="30"/>
          <w:szCs w:val="30"/>
          <w:lang w:val="en-US" w:eastAsia="zh-CN"/>
        </w:rPr>
        <w:t xml:space="preserve"> </w:t>
      </w:r>
      <w:r>
        <w:rPr>
          <w:rFonts w:hint="eastAsia" w:ascii="仿宋" w:hAnsi="仿宋" w:eastAsia="仿宋" w:cs="仿宋"/>
          <w:sz w:val="30"/>
          <w:szCs w:val="30"/>
        </w:rPr>
        <w:t>日</w:t>
      </w:r>
    </w:p>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altName w:val="黑体"/>
    <w:panose1 w:val="03000509000000000000"/>
    <w:charset w:val="86"/>
    <w:family w:val="auto"/>
    <w:pitch w:val="default"/>
    <w:sig w:usb0="00000000" w:usb1="00000000" w:usb2="00000000" w:usb3="00000000" w:csb0="00040000"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Cambria Math">
    <w:panose1 w:val="02040503050406030204"/>
    <w:charset w:val="00"/>
    <w:family w:val="auto"/>
    <w:pitch w:val="default"/>
    <w:sig w:usb0="E00002FF" w:usb1="420024FF" w:usb2="00000000" w:usb3="00000000" w:csb0="2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AAD4D3F"/>
    <w:multiLevelType w:val="singleLevel"/>
    <w:tmpl w:val="DAAD4D3F"/>
    <w:lvl w:ilvl="0" w:tentative="0">
      <w:start w:val="1"/>
      <w:numFmt w:val="decimal"/>
      <w:lvlText w:val="%1."/>
      <w:lvlJc w:val="left"/>
      <w:pPr>
        <w:tabs>
          <w:tab w:val="left" w:pos="312"/>
        </w:tabs>
      </w:pPr>
    </w:lvl>
  </w:abstractNum>
  <w:abstractNum w:abstractNumId="1">
    <w:nsid w:val="34A6601E"/>
    <w:multiLevelType w:val="singleLevel"/>
    <w:tmpl w:val="34A6601E"/>
    <w:lvl w:ilvl="0" w:tentative="0">
      <w:start w:val="1"/>
      <w:numFmt w:val="decimal"/>
      <w:lvlText w:val="%1."/>
      <w:lvlJc w:val="left"/>
      <w:pPr>
        <w:tabs>
          <w:tab w:val="left" w:pos="312"/>
        </w:tabs>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FlNGY2YWM0MGJjMjQ1MjUzZWI3YzBhNjY0MDFkNjEifQ=="/>
  </w:docVars>
  <w:rsids>
    <w:rsidRoot w:val="00000000"/>
    <w:rsid w:val="165C118C"/>
    <w:rsid w:val="1B533A23"/>
    <w:rsid w:val="1C5C3A8A"/>
    <w:rsid w:val="1EB614AA"/>
    <w:rsid w:val="213E74F8"/>
    <w:rsid w:val="23EE1074"/>
    <w:rsid w:val="2A464CC5"/>
    <w:rsid w:val="2ED2428A"/>
    <w:rsid w:val="2FF11697"/>
    <w:rsid w:val="2FF40230"/>
    <w:rsid w:val="314B0324"/>
    <w:rsid w:val="36242019"/>
    <w:rsid w:val="385273D2"/>
    <w:rsid w:val="39BF2B1A"/>
    <w:rsid w:val="3C8D3B07"/>
    <w:rsid w:val="41AC1446"/>
    <w:rsid w:val="420F7BB6"/>
    <w:rsid w:val="4D7D2175"/>
    <w:rsid w:val="5050673F"/>
    <w:rsid w:val="53630CC8"/>
    <w:rsid w:val="5B7825F9"/>
    <w:rsid w:val="5BFB00CD"/>
    <w:rsid w:val="5E675291"/>
    <w:rsid w:val="60C634A6"/>
    <w:rsid w:val="62CB66D6"/>
    <w:rsid w:val="67B04908"/>
    <w:rsid w:val="69393607"/>
    <w:rsid w:val="693C53B3"/>
    <w:rsid w:val="6C490232"/>
    <w:rsid w:val="6D120F6A"/>
    <w:rsid w:val="6D203CFD"/>
    <w:rsid w:val="6E7164AE"/>
    <w:rsid w:val="715B4BC3"/>
    <w:rsid w:val="744523D5"/>
    <w:rsid w:val="749D147C"/>
    <w:rsid w:val="78E64DE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keepNext w:val="0"/>
      <w:keepLines w:val="0"/>
      <w:widowControl w:val="0"/>
      <w:shd w:val="clear" w:color="auto" w:fill="auto"/>
      <w:bidi w:val="0"/>
      <w:spacing w:before="0" w:after="0" w:line="240" w:lineRule="auto"/>
      <w:ind w:left="0" w:right="0" w:firstLine="0"/>
      <w:jc w:val="left"/>
    </w:pPr>
    <w:rPr>
      <w:rFonts w:ascii="Courier New" w:hAnsi="Courier New" w:eastAsia="Courier New" w:cs="Courier New"/>
      <w:color w:val="000000"/>
      <w:spacing w:val="0"/>
      <w:w w:val="100"/>
      <w:position w:val="0"/>
      <w:sz w:val="24"/>
      <w:szCs w:val="24"/>
      <w:shd w:val="clear" w:color="auto" w:fill="auto"/>
      <w:lang w:val="en-US" w:eastAsia="en-US" w:bidi="en-US"/>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paragraph" w:customStyle="1" w:styleId="4">
    <w:name w:val="标题 #2"/>
    <w:basedOn w:val="1"/>
    <w:qFormat/>
    <w:uiPriority w:val="0"/>
    <w:pPr>
      <w:widowControl w:val="0"/>
      <w:shd w:val="clear" w:color="auto" w:fill="auto"/>
      <w:spacing w:after="420"/>
      <w:outlineLvl w:val="1"/>
    </w:pPr>
    <w:rPr>
      <w:rFonts w:ascii="宋体" w:hAnsi="宋体" w:eastAsia="宋体" w:cs="宋体"/>
      <w:sz w:val="42"/>
      <w:szCs w:val="42"/>
      <w:u w:val="none"/>
      <w:lang w:val="zh-CN" w:eastAsia="zh-CN" w:bidi="zh-CN"/>
    </w:rPr>
  </w:style>
  <w:style w:type="paragraph" w:customStyle="1" w:styleId="5">
    <w:name w:val="正文文本1"/>
    <w:basedOn w:val="1"/>
    <w:qFormat/>
    <w:uiPriority w:val="0"/>
    <w:pPr>
      <w:widowControl w:val="0"/>
      <w:shd w:val="clear" w:color="auto" w:fill="auto"/>
      <w:spacing w:after="80" w:line="384" w:lineRule="auto"/>
      <w:ind w:firstLine="400"/>
    </w:pPr>
    <w:rPr>
      <w:rFonts w:ascii="宋体" w:hAnsi="宋体" w:eastAsia="宋体" w:cs="宋体"/>
      <w:sz w:val="30"/>
      <w:szCs w:val="30"/>
      <w:u w:val="none"/>
      <w:lang w:val="zh-CN" w:eastAsia="zh-CN" w:bidi="zh-CN"/>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Pages>
  <Words>1733</Words>
  <Characters>1841</Characters>
  <Lines>0</Lines>
  <Paragraphs>0</Paragraphs>
  <TotalTime>34</TotalTime>
  <ScaleCrop>false</ScaleCrop>
  <LinksUpToDate>false</LinksUpToDate>
  <CharactersWithSpaces>1917</CharactersWithSpaces>
  <Application>WPS Office_11.1.0.11691_F1E327BC-269C-435d-A152-05C5408002CA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2022-04-20T08:55:00Z</dcterms:created>
  <dc:creator>Administrator</dc:creator>
  <cp:lastModifiedBy>人世游</cp:lastModifiedBy>
  <dcterms:modified xsi:type="dcterms:W3CDTF">2022-05-10T09:24:50Z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2052-11.1.0.11691</vt:lpwstr>
  </property>
  <property fmtid="{D5CDD505-2E9C-101B-9397-08002B2CF9AE}" pid="3" name="ICV">
    <vt:lpwstr>6CE8423422F1405DA65074D9DDF9E15E</vt:lpwstr>
  </property>
</Properties>
</file>