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69E4" w:rsidRDefault="000069E4" w:rsidP="000069E4">
      <w:pPr>
        <w:spacing w:line="360" w:lineRule="exact"/>
        <w:rPr>
          <w:rFonts w:ascii="宋体" w:eastAsia="等线" w:hAnsi="宋体"/>
          <w:b/>
          <w:sz w:val="22"/>
          <w:szCs w:val="22"/>
        </w:rPr>
      </w:pPr>
      <w:r>
        <w:rPr>
          <w:rFonts w:ascii="宋体" w:eastAsia="等线" w:hAnsi="宋体" w:hint="eastAsia"/>
          <w:b/>
          <w:sz w:val="22"/>
          <w:szCs w:val="22"/>
        </w:rPr>
        <w:t>附件一、评分标准</w:t>
      </w:r>
    </w:p>
    <w:p w:rsidR="000069E4" w:rsidRPr="007912D1" w:rsidRDefault="000069E4" w:rsidP="000069E4">
      <w:pPr>
        <w:spacing w:line="360" w:lineRule="exact"/>
        <w:rPr>
          <w:rFonts w:ascii="宋体" w:eastAsia="等线" w:hAnsi="宋体"/>
          <w:b/>
          <w:sz w:val="22"/>
          <w:szCs w:val="22"/>
        </w:rPr>
      </w:pPr>
      <w:r w:rsidRPr="007912D1">
        <w:rPr>
          <w:rFonts w:ascii="宋体" w:eastAsia="等线" w:hAnsi="宋体" w:hint="eastAsia"/>
          <w:b/>
          <w:sz w:val="22"/>
          <w:szCs w:val="22"/>
        </w:rPr>
        <w:t>商务、</w:t>
      </w:r>
      <w:r w:rsidRPr="007912D1">
        <w:rPr>
          <w:rFonts w:ascii="宋体" w:eastAsia="等线" w:hAnsi="宋体" w:hint="eastAsia"/>
          <w:b/>
          <w:bCs/>
          <w:color w:val="000000"/>
          <w:sz w:val="22"/>
          <w:szCs w:val="22"/>
        </w:rPr>
        <w:t>技术</w:t>
      </w:r>
      <w:r w:rsidRPr="007912D1">
        <w:rPr>
          <w:rFonts w:ascii="宋体" w:eastAsia="等线" w:hAnsi="宋体" w:hint="eastAsia"/>
          <w:b/>
          <w:sz w:val="22"/>
          <w:szCs w:val="22"/>
        </w:rPr>
        <w:t>部分（满分</w:t>
      </w:r>
      <w:r w:rsidRPr="007912D1">
        <w:rPr>
          <w:rFonts w:ascii="等线" w:eastAsia="等线" w:hAnsi="等线" w:hint="eastAsia"/>
          <w:b/>
          <w:sz w:val="22"/>
          <w:szCs w:val="22"/>
        </w:rPr>
        <w:t>70</w:t>
      </w:r>
      <w:r w:rsidRPr="007912D1">
        <w:rPr>
          <w:rFonts w:ascii="宋体" w:eastAsia="等线" w:hAnsi="宋体" w:hint="eastAsia"/>
          <w:b/>
          <w:sz w:val="22"/>
          <w:szCs w:val="22"/>
        </w:rPr>
        <w:t>分）、报价部分评分（满分</w:t>
      </w:r>
      <w:r w:rsidRPr="007912D1">
        <w:rPr>
          <w:rFonts w:ascii="等线" w:eastAsia="等线" w:hAnsi="等线" w:hint="eastAsia"/>
          <w:b/>
          <w:sz w:val="22"/>
          <w:szCs w:val="22"/>
        </w:rPr>
        <w:t>30</w:t>
      </w:r>
      <w:r w:rsidRPr="007912D1">
        <w:rPr>
          <w:rFonts w:ascii="宋体" w:eastAsia="等线" w:hAnsi="宋体" w:hint="eastAsia"/>
          <w:b/>
          <w:sz w:val="22"/>
          <w:szCs w:val="22"/>
        </w:rPr>
        <w:t>分）</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80"/>
        <w:gridCol w:w="1134"/>
        <w:gridCol w:w="1105"/>
        <w:gridCol w:w="5211"/>
      </w:tblGrid>
      <w:tr w:rsidR="000069E4" w:rsidRPr="007912D1" w:rsidTr="00D72386">
        <w:trPr>
          <w:trHeight w:val="453"/>
        </w:trPr>
        <w:tc>
          <w:tcPr>
            <w:tcW w:w="880" w:type="dxa"/>
            <w:tcBorders>
              <w:top w:val="single" w:sz="4" w:space="0" w:color="auto"/>
              <w:left w:val="single" w:sz="4" w:space="0" w:color="auto"/>
              <w:bottom w:val="single" w:sz="4" w:space="0" w:color="auto"/>
              <w:right w:val="single" w:sz="4" w:space="0" w:color="auto"/>
            </w:tcBorders>
          </w:tcPr>
          <w:p w:rsidR="000069E4" w:rsidRPr="007912D1" w:rsidRDefault="000069E4" w:rsidP="00D72386">
            <w:pPr>
              <w:ind w:firstLineChars="50" w:firstLine="100"/>
              <w:rPr>
                <w:rFonts w:ascii="宋体" w:hAnsi="宋体"/>
                <w:kern w:val="0"/>
                <w:sz w:val="20"/>
                <w:szCs w:val="24"/>
              </w:rPr>
            </w:pPr>
            <w:r w:rsidRPr="007912D1">
              <w:rPr>
                <w:rFonts w:ascii="宋体" w:hAnsi="宋体" w:hint="eastAsia"/>
                <w:kern w:val="0"/>
                <w:sz w:val="20"/>
                <w:szCs w:val="24"/>
              </w:rPr>
              <w:t>序号</w:t>
            </w:r>
          </w:p>
        </w:tc>
        <w:tc>
          <w:tcPr>
            <w:tcW w:w="1134" w:type="dxa"/>
            <w:tcBorders>
              <w:top w:val="single" w:sz="4" w:space="0" w:color="auto"/>
              <w:left w:val="single" w:sz="4" w:space="0" w:color="auto"/>
              <w:bottom w:val="single" w:sz="4" w:space="0" w:color="auto"/>
              <w:right w:val="single" w:sz="4" w:space="0" w:color="auto"/>
            </w:tcBorders>
          </w:tcPr>
          <w:p w:rsidR="000069E4" w:rsidRPr="007912D1" w:rsidRDefault="000069E4" w:rsidP="008319A2">
            <w:pPr>
              <w:rPr>
                <w:rFonts w:ascii="宋体" w:hAnsi="宋体"/>
                <w:kern w:val="0"/>
                <w:sz w:val="20"/>
                <w:szCs w:val="24"/>
              </w:rPr>
            </w:pPr>
            <w:r w:rsidRPr="007912D1">
              <w:rPr>
                <w:rFonts w:ascii="宋体" w:hAnsi="宋体" w:hint="eastAsia"/>
                <w:kern w:val="0"/>
                <w:sz w:val="20"/>
                <w:szCs w:val="24"/>
              </w:rPr>
              <w:t>评分内容</w:t>
            </w:r>
          </w:p>
        </w:tc>
        <w:tc>
          <w:tcPr>
            <w:tcW w:w="1105" w:type="dxa"/>
            <w:tcBorders>
              <w:top w:val="single" w:sz="4" w:space="0" w:color="auto"/>
              <w:left w:val="single" w:sz="4" w:space="0" w:color="auto"/>
              <w:bottom w:val="single" w:sz="4" w:space="0" w:color="auto"/>
              <w:right w:val="single" w:sz="4" w:space="0" w:color="auto"/>
            </w:tcBorders>
          </w:tcPr>
          <w:p w:rsidR="000069E4" w:rsidRPr="007912D1" w:rsidRDefault="000069E4" w:rsidP="008319A2">
            <w:pPr>
              <w:ind w:firstLine="440"/>
              <w:rPr>
                <w:rFonts w:ascii="宋体" w:hAnsi="宋体"/>
                <w:kern w:val="0"/>
                <w:sz w:val="20"/>
                <w:szCs w:val="24"/>
              </w:rPr>
            </w:pPr>
            <w:r w:rsidRPr="007912D1">
              <w:rPr>
                <w:rFonts w:ascii="宋体" w:hAnsi="宋体" w:hint="eastAsia"/>
                <w:kern w:val="0"/>
                <w:sz w:val="20"/>
                <w:szCs w:val="24"/>
              </w:rPr>
              <w:t>分值</w:t>
            </w:r>
          </w:p>
        </w:tc>
        <w:tc>
          <w:tcPr>
            <w:tcW w:w="5211" w:type="dxa"/>
            <w:tcBorders>
              <w:top w:val="single" w:sz="4" w:space="0" w:color="auto"/>
              <w:left w:val="single" w:sz="4" w:space="0" w:color="auto"/>
              <w:bottom w:val="single" w:sz="4" w:space="0" w:color="auto"/>
              <w:right w:val="single" w:sz="4" w:space="0" w:color="auto"/>
            </w:tcBorders>
          </w:tcPr>
          <w:p w:rsidR="000069E4" w:rsidRPr="007912D1" w:rsidRDefault="000069E4" w:rsidP="00D72386">
            <w:pPr>
              <w:ind w:firstLineChars="970" w:firstLine="1940"/>
              <w:rPr>
                <w:rFonts w:ascii="宋体" w:hAnsi="宋体"/>
                <w:kern w:val="0"/>
                <w:sz w:val="20"/>
                <w:szCs w:val="24"/>
              </w:rPr>
            </w:pPr>
            <w:r w:rsidRPr="007912D1">
              <w:rPr>
                <w:rFonts w:ascii="宋体" w:hAnsi="宋体" w:hint="eastAsia"/>
                <w:kern w:val="0"/>
                <w:sz w:val="20"/>
                <w:szCs w:val="24"/>
              </w:rPr>
              <w:t>评分标准</w:t>
            </w:r>
          </w:p>
        </w:tc>
      </w:tr>
      <w:tr w:rsidR="000069E4" w:rsidRPr="007912D1" w:rsidTr="00D72386">
        <w:tc>
          <w:tcPr>
            <w:tcW w:w="880" w:type="dxa"/>
            <w:vMerge w:val="restart"/>
            <w:tcBorders>
              <w:top w:val="nil"/>
              <w:left w:val="single" w:sz="4" w:space="0" w:color="auto"/>
              <w:bottom w:val="single" w:sz="4" w:space="0" w:color="auto"/>
              <w:right w:val="single" w:sz="4" w:space="0" w:color="auto"/>
            </w:tcBorders>
          </w:tcPr>
          <w:p w:rsidR="000069E4" w:rsidRPr="007912D1" w:rsidRDefault="000069E4" w:rsidP="008319A2">
            <w:pPr>
              <w:ind w:firstLine="440"/>
              <w:jc w:val="center"/>
              <w:rPr>
                <w:rFonts w:ascii="宋体" w:hAnsi="宋体"/>
                <w:kern w:val="0"/>
                <w:sz w:val="20"/>
                <w:szCs w:val="24"/>
              </w:rPr>
            </w:pPr>
            <w:r w:rsidRPr="007912D1">
              <w:rPr>
                <w:rFonts w:ascii="宋体" w:hAnsi="宋体" w:hint="eastAsia"/>
                <w:kern w:val="0"/>
                <w:sz w:val="20"/>
                <w:szCs w:val="24"/>
              </w:rPr>
              <w:t>一</w:t>
            </w:r>
          </w:p>
        </w:tc>
        <w:tc>
          <w:tcPr>
            <w:tcW w:w="1134" w:type="dxa"/>
            <w:vMerge w:val="restart"/>
            <w:tcBorders>
              <w:top w:val="nil"/>
              <w:left w:val="single" w:sz="4" w:space="0" w:color="auto"/>
              <w:bottom w:val="single" w:sz="4" w:space="0" w:color="auto"/>
              <w:right w:val="single" w:sz="4" w:space="0" w:color="auto"/>
            </w:tcBorders>
          </w:tcPr>
          <w:p w:rsidR="000069E4" w:rsidRPr="007912D1" w:rsidRDefault="000069E4" w:rsidP="008319A2">
            <w:pPr>
              <w:rPr>
                <w:rFonts w:ascii="宋体" w:hAnsi="宋体"/>
                <w:kern w:val="0"/>
                <w:sz w:val="20"/>
                <w:szCs w:val="24"/>
              </w:rPr>
            </w:pPr>
            <w:r w:rsidRPr="007912D1">
              <w:rPr>
                <w:rFonts w:ascii="宋体" w:hAnsi="宋体" w:hint="eastAsia"/>
                <w:kern w:val="0"/>
                <w:sz w:val="20"/>
                <w:szCs w:val="24"/>
              </w:rPr>
              <w:t>项目业绩</w:t>
            </w:r>
          </w:p>
        </w:tc>
        <w:tc>
          <w:tcPr>
            <w:tcW w:w="1105" w:type="dxa"/>
            <w:tcBorders>
              <w:top w:val="single" w:sz="4" w:space="0" w:color="auto"/>
              <w:left w:val="single" w:sz="4" w:space="0" w:color="auto"/>
              <w:bottom w:val="single" w:sz="4" w:space="0" w:color="auto"/>
              <w:right w:val="single" w:sz="4" w:space="0" w:color="auto"/>
            </w:tcBorders>
          </w:tcPr>
          <w:p w:rsidR="000069E4" w:rsidRPr="007912D1" w:rsidRDefault="000069E4" w:rsidP="008319A2">
            <w:pPr>
              <w:ind w:firstLine="440"/>
              <w:rPr>
                <w:rFonts w:ascii="宋体" w:hAnsi="宋体"/>
                <w:kern w:val="0"/>
                <w:sz w:val="20"/>
                <w:szCs w:val="24"/>
              </w:rPr>
            </w:pPr>
            <w:r w:rsidRPr="007912D1">
              <w:rPr>
                <w:rFonts w:ascii="宋体" w:hAnsi="宋体" w:hint="eastAsia"/>
                <w:kern w:val="0"/>
                <w:sz w:val="20"/>
                <w:szCs w:val="24"/>
              </w:rPr>
              <w:t>6</w:t>
            </w:r>
          </w:p>
        </w:tc>
        <w:tc>
          <w:tcPr>
            <w:tcW w:w="5211" w:type="dxa"/>
            <w:tcBorders>
              <w:top w:val="single" w:sz="4" w:space="0" w:color="auto"/>
              <w:left w:val="single" w:sz="4" w:space="0" w:color="auto"/>
              <w:bottom w:val="single" w:sz="4" w:space="0" w:color="auto"/>
              <w:right w:val="single" w:sz="4" w:space="0" w:color="auto"/>
            </w:tcBorders>
          </w:tcPr>
          <w:p w:rsidR="000069E4" w:rsidRPr="007912D1" w:rsidRDefault="000069E4" w:rsidP="008319A2">
            <w:pPr>
              <w:rPr>
                <w:rFonts w:ascii="宋体" w:hAnsi="宋体"/>
                <w:kern w:val="0"/>
                <w:sz w:val="20"/>
                <w:szCs w:val="24"/>
              </w:rPr>
            </w:pPr>
            <w:r w:rsidRPr="007912D1">
              <w:rPr>
                <w:rFonts w:ascii="宋体" w:hAnsi="宋体" w:hint="eastAsia"/>
                <w:kern w:val="0"/>
                <w:sz w:val="20"/>
                <w:szCs w:val="24"/>
              </w:rPr>
              <w:t>投标人提供近三年（2019年1月1日至今）90万元及以上的类似活动执行项目业绩。每个得2分，最多得6分.</w:t>
            </w:r>
          </w:p>
        </w:tc>
      </w:tr>
      <w:tr w:rsidR="000069E4" w:rsidRPr="007912D1" w:rsidTr="00D72386">
        <w:tc>
          <w:tcPr>
            <w:tcW w:w="880" w:type="dxa"/>
            <w:vMerge/>
            <w:tcBorders>
              <w:top w:val="nil"/>
              <w:left w:val="single" w:sz="4" w:space="0" w:color="auto"/>
              <w:bottom w:val="single" w:sz="4" w:space="0" w:color="auto"/>
              <w:right w:val="single" w:sz="4" w:space="0" w:color="auto"/>
            </w:tcBorders>
            <w:vAlign w:val="center"/>
          </w:tcPr>
          <w:p w:rsidR="000069E4" w:rsidRPr="007912D1" w:rsidRDefault="000069E4" w:rsidP="008319A2">
            <w:pPr>
              <w:widowControl/>
              <w:jc w:val="left"/>
              <w:rPr>
                <w:rFonts w:ascii="宋体" w:hAnsi="宋体"/>
                <w:szCs w:val="24"/>
              </w:rPr>
            </w:pPr>
          </w:p>
        </w:tc>
        <w:tc>
          <w:tcPr>
            <w:tcW w:w="0" w:type="auto"/>
            <w:vMerge/>
            <w:tcBorders>
              <w:top w:val="nil"/>
              <w:left w:val="single" w:sz="4" w:space="0" w:color="auto"/>
              <w:bottom w:val="single" w:sz="4" w:space="0" w:color="auto"/>
              <w:right w:val="single" w:sz="4" w:space="0" w:color="auto"/>
            </w:tcBorders>
            <w:vAlign w:val="center"/>
          </w:tcPr>
          <w:p w:rsidR="000069E4" w:rsidRPr="007912D1" w:rsidRDefault="000069E4" w:rsidP="008319A2">
            <w:pPr>
              <w:widowControl/>
              <w:jc w:val="left"/>
              <w:rPr>
                <w:rFonts w:ascii="宋体" w:hAnsi="宋体"/>
                <w:szCs w:val="24"/>
              </w:rPr>
            </w:pPr>
          </w:p>
        </w:tc>
        <w:tc>
          <w:tcPr>
            <w:tcW w:w="1105" w:type="dxa"/>
            <w:tcBorders>
              <w:top w:val="single" w:sz="4" w:space="0" w:color="auto"/>
              <w:left w:val="single" w:sz="4" w:space="0" w:color="auto"/>
              <w:bottom w:val="single" w:sz="4" w:space="0" w:color="auto"/>
              <w:right w:val="single" w:sz="4" w:space="0" w:color="auto"/>
            </w:tcBorders>
          </w:tcPr>
          <w:p w:rsidR="000069E4" w:rsidRPr="007912D1" w:rsidRDefault="000069E4" w:rsidP="008319A2">
            <w:pPr>
              <w:ind w:firstLine="440"/>
              <w:rPr>
                <w:rFonts w:ascii="宋体" w:hAnsi="宋体"/>
                <w:kern w:val="0"/>
                <w:sz w:val="20"/>
                <w:szCs w:val="24"/>
              </w:rPr>
            </w:pPr>
            <w:r w:rsidRPr="007912D1">
              <w:rPr>
                <w:rFonts w:ascii="宋体" w:hAnsi="宋体" w:hint="eastAsia"/>
                <w:kern w:val="0"/>
                <w:sz w:val="20"/>
                <w:szCs w:val="24"/>
              </w:rPr>
              <w:t>4</w:t>
            </w:r>
          </w:p>
        </w:tc>
        <w:tc>
          <w:tcPr>
            <w:tcW w:w="5211" w:type="dxa"/>
            <w:tcBorders>
              <w:top w:val="single" w:sz="4" w:space="0" w:color="auto"/>
              <w:left w:val="single" w:sz="4" w:space="0" w:color="auto"/>
              <w:bottom w:val="single" w:sz="4" w:space="0" w:color="auto"/>
              <w:right w:val="single" w:sz="4" w:space="0" w:color="auto"/>
            </w:tcBorders>
          </w:tcPr>
          <w:p w:rsidR="000069E4" w:rsidRPr="007912D1" w:rsidRDefault="000069E4" w:rsidP="008319A2">
            <w:pPr>
              <w:rPr>
                <w:rFonts w:ascii="宋体" w:hAnsi="宋体"/>
                <w:kern w:val="0"/>
                <w:sz w:val="20"/>
                <w:szCs w:val="24"/>
              </w:rPr>
            </w:pPr>
            <w:r w:rsidRPr="007912D1">
              <w:rPr>
                <w:rFonts w:ascii="宋体" w:hAnsi="宋体" w:hint="eastAsia"/>
                <w:kern w:val="0"/>
                <w:sz w:val="20"/>
                <w:szCs w:val="24"/>
              </w:rPr>
              <w:t>拟派项目总负责人须承担过</w:t>
            </w:r>
            <w:r w:rsidRPr="007912D1">
              <w:rPr>
                <w:rFonts w:ascii="宋体" w:hAnsi="宋体"/>
                <w:kern w:val="0"/>
                <w:sz w:val="20"/>
                <w:szCs w:val="24"/>
              </w:rPr>
              <w:t>90万元及以上的</w:t>
            </w:r>
            <w:r w:rsidRPr="007912D1">
              <w:rPr>
                <w:rFonts w:ascii="宋体" w:hAnsi="宋体" w:hint="eastAsia"/>
                <w:kern w:val="0"/>
                <w:sz w:val="20"/>
                <w:szCs w:val="24"/>
              </w:rPr>
              <w:t>类似活动布展项目业绩。提供一项得2分，最高得4分(提供能够体现项目负责人实施经验的证明材料加盖投标人公章）</w:t>
            </w:r>
          </w:p>
        </w:tc>
      </w:tr>
      <w:tr w:rsidR="000069E4" w:rsidRPr="007912D1" w:rsidTr="00D72386">
        <w:tc>
          <w:tcPr>
            <w:tcW w:w="880" w:type="dxa"/>
            <w:tcBorders>
              <w:top w:val="single" w:sz="4" w:space="0" w:color="auto"/>
              <w:left w:val="single" w:sz="4" w:space="0" w:color="auto"/>
              <w:bottom w:val="single" w:sz="4" w:space="0" w:color="auto"/>
              <w:right w:val="single" w:sz="4" w:space="0" w:color="auto"/>
            </w:tcBorders>
          </w:tcPr>
          <w:p w:rsidR="000069E4" w:rsidRPr="007912D1" w:rsidRDefault="000069E4" w:rsidP="008319A2">
            <w:pPr>
              <w:ind w:firstLine="440"/>
              <w:jc w:val="center"/>
              <w:rPr>
                <w:rFonts w:ascii="宋体" w:hAnsi="宋体"/>
                <w:kern w:val="0"/>
                <w:sz w:val="20"/>
                <w:szCs w:val="24"/>
              </w:rPr>
            </w:pPr>
            <w:r w:rsidRPr="007912D1">
              <w:rPr>
                <w:rFonts w:ascii="宋体" w:hAnsi="宋体" w:hint="eastAsia"/>
                <w:kern w:val="0"/>
                <w:sz w:val="20"/>
                <w:szCs w:val="24"/>
              </w:rPr>
              <w:t>二</w:t>
            </w:r>
          </w:p>
        </w:tc>
        <w:tc>
          <w:tcPr>
            <w:tcW w:w="1134" w:type="dxa"/>
            <w:tcBorders>
              <w:top w:val="single" w:sz="4" w:space="0" w:color="auto"/>
              <w:left w:val="single" w:sz="4" w:space="0" w:color="auto"/>
              <w:bottom w:val="single" w:sz="4" w:space="0" w:color="auto"/>
              <w:right w:val="single" w:sz="4" w:space="0" w:color="auto"/>
            </w:tcBorders>
          </w:tcPr>
          <w:p w:rsidR="000069E4" w:rsidRPr="007912D1" w:rsidRDefault="000069E4" w:rsidP="008319A2">
            <w:pPr>
              <w:rPr>
                <w:rFonts w:ascii="宋体" w:hAnsi="宋体"/>
                <w:kern w:val="0"/>
                <w:sz w:val="20"/>
                <w:szCs w:val="24"/>
              </w:rPr>
            </w:pPr>
            <w:r w:rsidRPr="007912D1">
              <w:rPr>
                <w:rFonts w:ascii="宋体" w:hAnsi="宋体" w:hint="eastAsia"/>
                <w:kern w:val="0"/>
                <w:sz w:val="20"/>
                <w:szCs w:val="24"/>
              </w:rPr>
              <w:t>服务方案</w:t>
            </w:r>
          </w:p>
        </w:tc>
        <w:tc>
          <w:tcPr>
            <w:tcW w:w="1105" w:type="dxa"/>
            <w:tcBorders>
              <w:top w:val="single" w:sz="4" w:space="0" w:color="auto"/>
              <w:left w:val="single" w:sz="4" w:space="0" w:color="auto"/>
              <w:bottom w:val="single" w:sz="4" w:space="0" w:color="auto"/>
              <w:right w:val="single" w:sz="4" w:space="0" w:color="auto"/>
            </w:tcBorders>
          </w:tcPr>
          <w:p w:rsidR="000069E4" w:rsidRPr="007912D1" w:rsidRDefault="000069E4" w:rsidP="008319A2">
            <w:pPr>
              <w:ind w:firstLine="440"/>
              <w:rPr>
                <w:rFonts w:ascii="宋体" w:hAnsi="宋体"/>
                <w:kern w:val="0"/>
                <w:sz w:val="20"/>
                <w:szCs w:val="24"/>
              </w:rPr>
            </w:pPr>
            <w:r w:rsidRPr="007912D1">
              <w:rPr>
                <w:rFonts w:ascii="宋体" w:hAnsi="宋体" w:hint="eastAsia"/>
                <w:kern w:val="0"/>
                <w:sz w:val="20"/>
                <w:szCs w:val="24"/>
              </w:rPr>
              <w:t>60</w:t>
            </w:r>
          </w:p>
        </w:tc>
        <w:tc>
          <w:tcPr>
            <w:tcW w:w="5211" w:type="dxa"/>
            <w:tcBorders>
              <w:top w:val="single" w:sz="4" w:space="0" w:color="auto"/>
              <w:left w:val="single" w:sz="4" w:space="0" w:color="auto"/>
              <w:bottom w:val="single" w:sz="4" w:space="0" w:color="auto"/>
              <w:right w:val="single" w:sz="4" w:space="0" w:color="auto"/>
            </w:tcBorders>
          </w:tcPr>
          <w:p w:rsidR="000069E4" w:rsidRPr="007912D1" w:rsidRDefault="000069E4" w:rsidP="008319A2">
            <w:pPr>
              <w:ind w:firstLine="440"/>
              <w:rPr>
                <w:rFonts w:ascii="宋体" w:hAnsi="宋体"/>
                <w:kern w:val="0"/>
                <w:sz w:val="20"/>
                <w:szCs w:val="24"/>
              </w:rPr>
            </w:pPr>
            <w:r w:rsidRPr="007912D1">
              <w:rPr>
                <w:rFonts w:ascii="宋体" w:hAnsi="宋体" w:hint="eastAsia"/>
                <w:kern w:val="0"/>
                <w:sz w:val="20"/>
                <w:szCs w:val="24"/>
              </w:rPr>
              <w:t>1、总体设计及动线设计方案 （20分）</w:t>
            </w:r>
          </w:p>
          <w:p w:rsidR="000069E4" w:rsidRPr="007912D1" w:rsidRDefault="000069E4" w:rsidP="008319A2">
            <w:pPr>
              <w:ind w:firstLine="440"/>
              <w:rPr>
                <w:rFonts w:ascii="宋体" w:hAnsi="宋体"/>
                <w:kern w:val="0"/>
                <w:sz w:val="20"/>
                <w:szCs w:val="24"/>
              </w:rPr>
            </w:pPr>
            <w:r w:rsidRPr="007912D1">
              <w:rPr>
                <w:rFonts w:ascii="宋体" w:hAnsi="宋体" w:hint="eastAsia"/>
                <w:kern w:val="0"/>
                <w:sz w:val="20"/>
                <w:szCs w:val="24"/>
              </w:rPr>
              <w:t>对本项目总体设计方案的可行性和动线设计的合理性、进行综合比较。优20-15分，良14-8分，一般7-1分。</w:t>
            </w:r>
          </w:p>
          <w:p w:rsidR="000069E4" w:rsidRPr="007912D1" w:rsidRDefault="000069E4" w:rsidP="008319A2">
            <w:pPr>
              <w:ind w:firstLine="440"/>
              <w:rPr>
                <w:rFonts w:ascii="宋体" w:hAnsi="宋体"/>
                <w:kern w:val="0"/>
                <w:sz w:val="20"/>
                <w:szCs w:val="24"/>
              </w:rPr>
            </w:pPr>
            <w:r w:rsidRPr="007912D1">
              <w:rPr>
                <w:rFonts w:ascii="宋体" w:hAnsi="宋体" w:hint="eastAsia"/>
                <w:kern w:val="0"/>
                <w:sz w:val="20"/>
                <w:szCs w:val="24"/>
              </w:rPr>
              <w:t>2、方案创意价值及提案设计美观性（25分）</w:t>
            </w:r>
          </w:p>
          <w:p w:rsidR="000069E4" w:rsidRPr="007912D1" w:rsidRDefault="000069E4" w:rsidP="008319A2">
            <w:pPr>
              <w:ind w:firstLine="440"/>
              <w:rPr>
                <w:rFonts w:ascii="宋体" w:hAnsi="宋体"/>
                <w:kern w:val="0"/>
                <w:sz w:val="20"/>
                <w:szCs w:val="24"/>
              </w:rPr>
            </w:pPr>
            <w:r w:rsidRPr="007912D1">
              <w:rPr>
                <w:rFonts w:ascii="宋体" w:hAnsi="宋体" w:hint="eastAsia"/>
                <w:kern w:val="0"/>
                <w:sz w:val="20"/>
                <w:szCs w:val="24"/>
              </w:rPr>
              <w:t>对投标人提供方案的创意价值、提案设计的美观性、与园区风格匹配度与关联性等方面进行综合比较。优25-18分，良17-9分，一般9-1分。</w:t>
            </w:r>
          </w:p>
          <w:p w:rsidR="000069E4" w:rsidRPr="007912D1" w:rsidRDefault="000069E4" w:rsidP="008319A2">
            <w:pPr>
              <w:ind w:firstLine="440"/>
              <w:rPr>
                <w:rFonts w:ascii="宋体" w:hAnsi="宋体"/>
                <w:kern w:val="0"/>
                <w:sz w:val="20"/>
                <w:szCs w:val="24"/>
              </w:rPr>
            </w:pPr>
            <w:r w:rsidRPr="007912D1">
              <w:rPr>
                <w:rFonts w:ascii="宋体" w:hAnsi="宋体" w:hint="eastAsia"/>
                <w:kern w:val="0"/>
                <w:sz w:val="20"/>
                <w:szCs w:val="24"/>
              </w:rPr>
              <w:t>3、现场市集搭设</w:t>
            </w:r>
            <w:r w:rsidRPr="007912D1">
              <w:rPr>
                <w:rFonts w:ascii="宋体" w:hAnsi="宋体"/>
                <w:kern w:val="0"/>
                <w:sz w:val="20"/>
                <w:szCs w:val="24"/>
              </w:rPr>
              <w:t>工期和质量保障 （</w:t>
            </w:r>
            <w:r w:rsidRPr="007912D1">
              <w:rPr>
                <w:rFonts w:ascii="宋体" w:hAnsi="宋体" w:hint="eastAsia"/>
                <w:kern w:val="0"/>
                <w:sz w:val="20"/>
                <w:szCs w:val="24"/>
              </w:rPr>
              <w:t>10</w:t>
            </w:r>
            <w:r w:rsidRPr="007912D1">
              <w:rPr>
                <w:rFonts w:ascii="宋体" w:hAnsi="宋体"/>
                <w:kern w:val="0"/>
                <w:sz w:val="20"/>
                <w:szCs w:val="24"/>
              </w:rPr>
              <w:t>分）</w:t>
            </w:r>
          </w:p>
          <w:p w:rsidR="000069E4" w:rsidRPr="007912D1" w:rsidRDefault="000069E4" w:rsidP="008319A2">
            <w:pPr>
              <w:ind w:firstLine="440"/>
              <w:rPr>
                <w:rFonts w:ascii="宋体" w:hAnsi="宋体"/>
                <w:kern w:val="0"/>
                <w:sz w:val="20"/>
                <w:szCs w:val="24"/>
              </w:rPr>
            </w:pPr>
            <w:r w:rsidRPr="007912D1">
              <w:rPr>
                <w:rFonts w:ascii="宋体" w:hAnsi="宋体"/>
                <w:kern w:val="0"/>
                <w:sz w:val="20"/>
                <w:szCs w:val="24"/>
              </w:rPr>
              <w:t>对投标人施工工期和施工质量保障是否合理且满足项目需求等方面进行综合比较。优</w:t>
            </w:r>
            <w:r w:rsidRPr="007912D1">
              <w:rPr>
                <w:rFonts w:ascii="宋体" w:hAnsi="宋体" w:hint="eastAsia"/>
                <w:kern w:val="0"/>
                <w:sz w:val="20"/>
                <w:szCs w:val="24"/>
              </w:rPr>
              <w:t>10-8</w:t>
            </w:r>
            <w:r w:rsidRPr="007912D1">
              <w:rPr>
                <w:rFonts w:ascii="宋体" w:hAnsi="宋体"/>
                <w:kern w:val="0"/>
                <w:sz w:val="20"/>
                <w:szCs w:val="24"/>
              </w:rPr>
              <w:t>分，良</w:t>
            </w:r>
            <w:r w:rsidRPr="007912D1">
              <w:rPr>
                <w:rFonts w:ascii="宋体" w:hAnsi="宋体" w:hint="eastAsia"/>
                <w:kern w:val="0"/>
                <w:sz w:val="20"/>
                <w:szCs w:val="24"/>
              </w:rPr>
              <w:t>7-4</w:t>
            </w:r>
            <w:r w:rsidRPr="007912D1">
              <w:rPr>
                <w:rFonts w:ascii="宋体" w:hAnsi="宋体"/>
                <w:kern w:val="0"/>
                <w:sz w:val="20"/>
                <w:szCs w:val="24"/>
              </w:rPr>
              <w:t>分，一般</w:t>
            </w:r>
            <w:r w:rsidRPr="007912D1">
              <w:rPr>
                <w:rFonts w:ascii="宋体" w:hAnsi="宋体" w:hint="eastAsia"/>
                <w:kern w:val="0"/>
                <w:sz w:val="20"/>
                <w:szCs w:val="24"/>
              </w:rPr>
              <w:t>3-0</w:t>
            </w:r>
            <w:r w:rsidRPr="007912D1">
              <w:rPr>
                <w:rFonts w:ascii="宋体" w:hAnsi="宋体"/>
                <w:kern w:val="0"/>
                <w:sz w:val="20"/>
                <w:szCs w:val="24"/>
              </w:rPr>
              <w:t>分。</w:t>
            </w:r>
          </w:p>
          <w:p w:rsidR="000069E4" w:rsidRPr="007912D1" w:rsidRDefault="000069E4" w:rsidP="008319A2">
            <w:pPr>
              <w:tabs>
                <w:tab w:val="left" w:pos="312"/>
              </w:tabs>
              <w:ind w:firstLine="440"/>
              <w:rPr>
                <w:rFonts w:ascii="宋体" w:hAnsi="宋体"/>
                <w:kern w:val="0"/>
                <w:sz w:val="20"/>
                <w:szCs w:val="24"/>
              </w:rPr>
            </w:pPr>
            <w:r w:rsidRPr="007912D1">
              <w:rPr>
                <w:rFonts w:ascii="宋体" w:hAnsi="宋体" w:hint="eastAsia"/>
                <w:kern w:val="0"/>
                <w:sz w:val="20"/>
                <w:szCs w:val="24"/>
              </w:rPr>
              <w:t>4、现场活动实施保障（5分）</w:t>
            </w:r>
            <w:r w:rsidRPr="007912D1">
              <w:rPr>
                <w:rFonts w:ascii="宋体" w:hAnsi="宋体"/>
                <w:kern w:val="0"/>
                <w:sz w:val="20"/>
                <w:szCs w:val="24"/>
              </w:rPr>
              <w:t>。</w:t>
            </w:r>
          </w:p>
          <w:p w:rsidR="000069E4" w:rsidRPr="007912D1" w:rsidRDefault="000069E4" w:rsidP="008319A2">
            <w:pPr>
              <w:ind w:firstLine="440"/>
              <w:rPr>
                <w:rFonts w:ascii="宋体" w:hAnsi="宋体"/>
                <w:kern w:val="0"/>
                <w:sz w:val="20"/>
                <w:szCs w:val="24"/>
              </w:rPr>
            </w:pPr>
            <w:r w:rsidRPr="007912D1">
              <w:rPr>
                <w:rFonts w:ascii="宋体" w:hAnsi="宋体" w:hint="eastAsia"/>
                <w:kern w:val="0"/>
                <w:sz w:val="20"/>
                <w:szCs w:val="24"/>
              </w:rPr>
              <w:t>对现场活动是否采取保障措施等进行综合比较，</w:t>
            </w:r>
            <w:r w:rsidRPr="007912D1">
              <w:rPr>
                <w:rFonts w:ascii="宋体" w:hAnsi="宋体"/>
                <w:kern w:val="0"/>
                <w:sz w:val="20"/>
                <w:szCs w:val="24"/>
              </w:rPr>
              <w:t>优</w:t>
            </w:r>
            <w:r w:rsidRPr="007912D1">
              <w:rPr>
                <w:rFonts w:ascii="宋体" w:hAnsi="宋体" w:hint="eastAsia"/>
                <w:kern w:val="0"/>
                <w:sz w:val="20"/>
                <w:szCs w:val="24"/>
              </w:rPr>
              <w:t>5-4</w:t>
            </w:r>
            <w:r w:rsidRPr="007912D1">
              <w:rPr>
                <w:rFonts w:ascii="宋体" w:hAnsi="宋体"/>
                <w:kern w:val="0"/>
                <w:sz w:val="20"/>
                <w:szCs w:val="24"/>
              </w:rPr>
              <w:t>分，良</w:t>
            </w:r>
            <w:r w:rsidRPr="007912D1">
              <w:rPr>
                <w:rFonts w:ascii="宋体" w:hAnsi="宋体" w:hint="eastAsia"/>
                <w:kern w:val="0"/>
                <w:sz w:val="20"/>
                <w:szCs w:val="24"/>
              </w:rPr>
              <w:t>3-2</w:t>
            </w:r>
            <w:r w:rsidRPr="007912D1">
              <w:rPr>
                <w:rFonts w:ascii="宋体" w:hAnsi="宋体"/>
                <w:kern w:val="0"/>
                <w:sz w:val="20"/>
                <w:szCs w:val="24"/>
              </w:rPr>
              <w:t>分，一般</w:t>
            </w:r>
            <w:r w:rsidRPr="007912D1">
              <w:rPr>
                <w:rFonts w:ascii="宋体" w:hAnsi="宋体" w:hint="eastAsia"/>
                <w:kern w:val="0"/>
                <w:sz w:val="20"/>
                <w:szCs w:val="24"/>
              </w:rPr>
              <w:t>1-0</w:t>
            </w:r>
            <w:r w:rsidRPr="007912D1">
              <w:rPr>
                <w:rFonts w:ascii="宋体" w:hAnsi="宋体"/>
                <w:kern w:val="0"/>
                <w:sz w:val="20"/>
                <w:szCs w:val="24"/>
              </w:rPr>
              <w:t>分。</w:t>
            </w:r>
          </w:p>
        </w:tc>
      </w:tr>
      <w:tr w:rsidR="000069E4" w:rsidRPr="007912D1" w:rsidTr="00D72386">
        <w:tc>
          <w:tcPr>
            <w:tcW w:w="880" w:type="dxa"/>
            <w:tcBorders>
              <w:top w:val="single" w:sz="4" w:space="0" w:color="auto"/>
              <w:left w:val="single" w:sz="4" w:space="0" w:color="auto"/>
              <w:bottom w:val="single" w:sz="4" w:space="0" w:color="auto"/>
              <w:right w:val="single" w:sz="4" w:space="0" w:color="auto"/>
            </w:tcBorders>
          </w:tcPr>
          <w:p w:rsidR="000069E4" w:rsidRPr="007912D1" w:rsidRDefault="000069E4" w:rsidP="008319A2">
            <w:pPr>
              <w:ind w:firstLine="440"/>
              <w:jc w:val="center"/>
              <w:rPr>
                <w:rFonts w:ascii="宋体" w:hAnsi="宋体"/>
                <w:kern w:val="0"/>
                <w:sz w:val="20"/>
                <w:szCs w:val="24"/>
              </w:rPr>
            </w:pPr>
            <w:r w:rsidRPr="007912D1">
              <w:rPr>
                <w:rFonts w:ascii="宋体" w:hAnsi="宋体" w:hint="eastAsia"/>
                <w:kern w:val="0"/>
                <w:sz w:val="20"/>
                <w:szCs w:val="24"/>
              </w:rPr>
              <w:t>三</w:t>
            </w:r>
          </w:p>
        </w:tc>
        <w:tc>
          <w:tcPr>
            <w:tcW w:w="1134" w:type="dxa"/>
            <w:tcBorders>
              <w:top w:val="single" w:sz="4" w:space="0" w:color="auto"/>
              <w:left w:val="single" w:sz="4" w:space="0" w:color="auto"/>
              <w:bottom w:val="single" w:sz="4" w:space="0" w:color="auto"/>
              <w:right w:val="single" w:sz="4" w:space="0" w:color="auto"/>
            </w:tcBorders>
          </w:tcPr>
          <w:p w:rsidR="000069E4" w:rsidRPr="007912D1" w:rsidRDefault="000069E4" w:rsidP="008319A2">
            <w:pPr>
              <w:rPr>
                <w:rFonts w:ascii="宋体" w:hAnsi="宋体"/>
                <w:kern w:val="0"/>
                <w:sz w:val="20"/>
                <w:szCs w:val="24"/>
              </w:rPr>
            </w:pPr>
            <w:r w:rsidRPr="007912D1">
              <w:rPr>
                <w:rFonts w:ascii="宋体" w:hAnsi="宋体" w:hint="eastAsia"/>
                <w:kern w:val="0"/>
                <w:sz w:val="20"/>
                <w:szCs w:val="24"/>
              </w:rPr>
              <w:t>报价分</w:t>
            </w:r>
          </w:p>
        </w:tc>
        <w:tc>
          <w:tcPr>
            <w:tcW w:w="1105" w:type="dxa"/>
            <w:tcBorders>
              <w:top w:val="single" w:sz="4" w:space="0" w:color="auto"/>
              <w:left w:val="single" w:sz="4" w:space="0" w:color="auto"/>
              <w:bottom w:val="single" w:sz="4" w:space="0" w:color="auto"/>
              <w:right w:val="single" w:sz="4" w:space="0" w:color="auto"/>
            </w:tcBorders>
          </w:tcPr>
          <w:p w:rsidR="000069E4" w:rsidRPr="007912D1" w:rsidRDefault="000069E4" w:rsidP="008319A2">
            <w:pPr>
              <w:ind w:firstLine="440"/>
              <w:jc w:val="center"/>
              <w:rPr>
                <w:rFonts w:ascii="宋体" w:hAnsi="宋体"/>
                <w:kern w:val="0"/>
                <w:sz w:val="20"/>
                <w:szCs w:val="24"/>
              </w:rPr>
            </w:pPr>
            <w:r w:rsidRPr="007912D1">
              <w:rPr>
                <w:rFonts w:ascii="宋体" w:hAnsi="宋体" w:hint="eastAsia"/>
                <w:kern w:val="0"/>
                <w:sz w:val="20"/>
                <w:szCs w:val="24"/>
              </w:rPr>
              <w:t>30</w:t>
            </w:r>
          </w:p>
        </w:tc>
        <w:tc>
          <w:tcPr>
            <w:tcW w:w="5211" w:type="dxa"/>
            <w:tcBorders>
              <w:top w:val="single" w:sz="4" w:space="0" w:color="auto"/>
              <w:left w:val="single" w:sz="4" w:space="0" w:color="auto"/>
              <w:bottom w:val="single" w:sz="4" w:space="0" w:color="auto"/>
              <w:right w:val="single" w:sz="4" w:space="0" w:color="auto"/>
            </w:tcBorders>
          </w:tcPr>
          <w:p w:rsidR="000069E4" w:rsidRPr="007912D1" w:rsidRDefault="000069E4" w:rsidP="008319A2">
            <w:pPr>
              <w:ind w:firstLine="440"/>
              <w:rPr>
                <w:rFonts w:ascii="宋体" w:hAnsi="宋体"/>
                <w:kern w:val="0"/>
                <w:sz w:val="20"/>
                <w:szCs w:val="24"/>
              </w:rPr>
            </w:pPr>
            <w:r w:rsidRPr="007912D1">
              <w:rPr>
                <w:rFonts w:ascii="宋体" w:hAnsi="宋体" w:hint="eastAsia"/>
                <w:kern w:val="0"/>
                <w:sz w:val="20"/>
                <w:szCs w:val="24"/>
              </w:rPr>
              <w:t>基准价为评审合格的投标人投标报价去掉一个最高价、一个最低价的平均值（少于5家的，直接取平均值)。投标人报价比评标基准价每高出1%扣1分，扣完为止；投标人报价比评标基准价每低1%扣0.5分，扣完为止；由此得出各投标人的投标报价得分（保留小数点后两位数字，第三位四舍五入)，投标价得分的计算方法：30-</w:t>
            </w:r>
            <w:r w:rsidR="007B19BB" w:rsidRPr="00041BFF">
              <w:rPr>
                <w:rFonts w:ascii="宋体" w:hAnsi="宋体" w:hint="eastAsia"/>
                <w:sz w:val="24"/>
                <w:szCs w:val="32"/>
              </w:rPr>
              <w:t>｜</w:t>
            </w:r>
            <w:r w:rsidRPr="007912D1">
              <w:rPr>
                <w:rFonts w:ascii="宋体" w:hAnsi="宋体" w:hint="eastAsia"/>
                <w:kern w:val="0"/>
                <w:sz w:val="20"/>
                <w:szCs w:val="24"/>
              </w:rPr>
              <w:t>(评标基准价-投标人报价）</w:t>
            </w:r>
            <w:r w:rsidR="003B564B" w:rsidRPr="00041BFF">
              <w:rPr>
                <w:rFonts w:ascii="宋体" w:hAnsi="宋体" w:hint="eastAsia"/>
                <w:sz w:val="24"/>
                <w:szCs w:val="32"/>
              </w:rPr>
              <w:t>｜</w:t>
            </w:r>
            <w:r w:rsidRPr="007912D1">
              <w:rPr>
                <w:rFonts w:ascii="宋体" w:hAnsi="宋体" w:hint="eastAsia"/>
                <w:kern w:val="0"/>
                <w:sz w:val="20"/>
                <w:szCs w:val="24"/>
              </w:rPr>
              <w:t>/评标基准价x100xE，E取值1或0.5。</w:t>
            </w:r>
          </w:p>
        </w:tc>
      </w:tr>
    </w:tbl>
    <w:p w:rsidR="00EA5FF0" w:rsidRPr="000069E4" w:rsidRDefault="00EA5FF0"/>
    <w:sectPr w:rsidR="00EA5FF0" w:rsidRPr="000069E4" w:rsidSect="00EA5FF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403E6" w:rsidRDefault="009403E6" w:rsidP="007B19BB">
      <w:r>
        <w:separator/>
      </w:r>
    </w:p>
  </w:endnote>
  <w:endnote w:type="continuationSeparator" w:id="1">
    <w:p w:rsidR="009403E6" w:rsidRDefault="009403E6" w:rsidP="007B19B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403E6" w:rsidRDefault="009403E6" w:rsidP="007B19BB">
      <w:r>
        <w:separator/>
      </w:r>
    </w:p>
  </w:footnote>
  <w:footnote w:type="continuationSeparator" w:id="1">
    <w:p w:rsidR="009403E6" w:rsidRDefault="009403E6" w:rsidP="007B19B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069E4"/>
    <w:rsid w:val="000069E4"/>
    <w:rsid w:val="000844E6"/>
    <w:rsid w:val="001C3999"/>
    <w:rsid w:val="003B564B"/>
    <w:rsid w:val="007B19BB"/>
    <w:rsid w:val="007D7C6B"/>
    <w:rsid w:val="009403E6"/>
    <w:rsid w:val="00962F26"/>
    <w:rsid w:val="00D72386"/>
    <w:rsid w:val="00EA5FF0"/>
    <w:rsid w:val="00EC56F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69E4"/>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B19B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B19BB"/>
    <w:rPr>
      <w:rFonts w:ascii="Times New Roman" w:eastAsia="宋体" w:hAnsi="Times New Roman" w:cs="Times New Roman"/>
      <w:sz w:val="18"/>
      <w:szCs w:val="18"/>
    </w:rPr>
  </w:style>
  <w:style w:type="paragraph" w:styleId="a4">
    <w:name w:val="footer"/>
    <w:basedOn w:val="a"/>
    <w:link w:val="Char0"/>
    <w:uiPriority w:val="99"/>
    <w:semiHidden/>
    <w:unhideWhenUsed/>
    <w:rsid w:val="007B19B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B19BB"/>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105</Words>
  <Characters>601</Characters>
  <Application>Microsoft Office Word</Application>
  <DocSecurity>0</DocSecurity>
  <Lines>5</Lines>
  <Paragraphs>1</Paragraphs>
  <ScaleCrop>false</ScaleCrop>
  <Company/>
  <LinksUpToDate>false</LinksUpToDate>
  <CharactersWithSpaces>705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5</cp:revision>
  <dcterms:created xsi:type="dcterms:W3CDTF">2022-04-15T09:01:00Z</dcterms:created>
  <dcterms:modified xsi:type="dcterms:W3CDTF">2022-04-15T09:20:00Z</dcterms:modified>
</cp:coreProperties>
</file>