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黑体" w:hAnsi="黑体" w:eastAsia="黑体"/>
          <w:b/>
          <w:sz w:val="36"/>
          <w:szCs w:val="36"/>
        </w:rPr>
      </w:pPr>
      <w:r>
        <w:rPr>
          <w:rFonts w:hint="eastAsia" w:ascii="黑体" w:hAnsi="黑体" w:eastAsia="黑体"/>
          <w:b/>
          <w:sz w:val="36"/>
          <w:szCs w:val="36"/>
        </w:rPr>
        <w:t>“</w:t>
      </w:r>
      <w:r>
        <w:rPr>
          <w:rFonts w:hint="eastAsia" w:ascii="黑体" w:hAnsi="黑体" w:eastAsia="黑体"/>
          <w:b/>
          <w:sz w:val="36"/>
          <w:szCs w:val="36"/>
          <w:lang w:val="en-US" w:eastAsia="zh-CN"/>
        </w:rPr>
        <w:t>保利·时代</w:t>
      </w:r>
      <w:r>
        <w:rPr>
          <w:rFonts w:hint="eastAsia" w:ascii="黑体" w:hAnsi="黑体" w:eastAsia="黑体"/>
          <w:b/>
          <w:sz w:val="36"/>
          <w:szCs w:val="36"/>
        </w:rPr>
        <w:t>”</w:t>
      </w:r>
      <w:r>
        <w:rPr>
          <w:rFonts w:hint="eastAsia" w:ascii="黑体" w:hAnsi="黑体" w:eastAsia="黑体"/>
          <w:b/>
          <w:sz w:val="36"/>
          <w:szCs w:val="36"/>
          <w:lang w:eastAsia="zh-CN"/>
        </w:rPr>
        <w:t>商品房</w:t>
      </w:r>
      <w:r>
        <w:rPr>
          <w:rFonts w:hint="eastAsia" w:ascii="黑体" w:hAnsi="黑体" w:eastAsia="黑体"/>
          <w:b/>
          <w:sz w:val="36"/>
          <w:szCs w:val="36"/>
        </w:rPr>
        <w:t>服务协议书</w:t>
      </w:r>
    </w:p>
    <w:p>
      <w:pPr>
        <w:spacing w:line="400" w:lineRule="exact"/>
        <w:rPr>
          <w:rFonts w:ascii="仿宋" w:hAnsi="仿宋" w:eastAsia="仿宋"/>
          <w:sz w:val="28"/>
          <w:szCs w:val="28"/>
        </w:rPr>
      </w:pPr>
    </w:p>
    <w:p>
      <w:pPr>
        <w:keepNext w:val="0"/>
        <w:keepLines w:val="0"/>
        <w:pageBreakBefore w:val="0"/>
        <w:widowControl w:val="0"/>
        <w:kinsoku/>
        <w:overflowPunct/>
        <w:topLinePunct w:val="0"/>
        <w:autoSpaceDE/>
        <w:autoSpaceDN/>
        <w:bidi w:val="0"/>
        <w:adjustRightInd/>
        <w:spacing w:line="420" w:lineRule="exact"/>
        <w:textAlignment w:val="auto"/>
        <w:rPr>
          <w:rFonts w:hint="default" w:ascii="仿宋" w:hAnsi="仿宋" w:eastAsia="仿宋"/>
          <w:b/>
          <w:sz w:val="28"/>
          <w:szCs w:val="28"/>
          <w:lang w:val="en-US" w:eastAsia="zh-CN"/>
        </w:rPr>
      </w:pPr>
      <w:r>
        <w:rPr>
          <w:rFonts w:hint="eastAsia" w:ascii="仿宋" w:hAnsi="仿宋" w:eastAsia="仿宋"/>
          <w:b/>
          <w:sz w:val="28"/>
          <w:szCs w:val="28"/>
        </w:rPr>
        <w:t>甲方：</w:t>
      </w:r>
      <w:r>
        <w:rPr>
          <w:rFonts w:hint="eastAsia" w:ascii="仿宋" w:hAnsi="仿宋" w:eastAsia="仿宋"/>
          <w:b/>
          <w:sz w:val="28"/>
          <w:szCs w:val="28"/>
          <w:lang w:val="en-US" w:eastAsia="zh-CN"/>
        </w:rPr>
        <w:t>黄石市城市建设投资开发有限责任公司保利时代项目部</w:t>
      </w:r>
    </w:p>
    <w:p>
      <w:pPr>
        <w:keepNext w:val="0"/>
        <w:keepLines w:val="0"/>
        <w:pageBreakBefore w:val="0"/>
        <w:widowControl w:val="0"/>
        <w:kinsoku/>
        <w:overflowPunct/>
        <w:topLinePunct w:val="0"/>
        <w:autoSpaceDE/>
        <w:autoSpaceDN/>
        <w:bidi w:val="0"/>
        <w:adjustRightInd/>
        <w:spacing w:line="420" w:lineRule="exact"/>
        <w:textAlignment w:val="auto"/>
        <w:rPr>
          <w:rFonts w:ascii="仿宋" w:hAnsi="仿宋" w:eastAsia="仿宋"/>
          <w:b/>
          <w:sz w:val="28"/>
          <w:szCs w:val="28"/>
        </w:rPr>
      </w:pPr>
      <w:r>
        <w:rPr>
          <w:rFonts w:hint="eastAsia" w:ascii="仿宋" w:hAnsi="仿宋" w:eastAsia="仿宋"/>
          <w:b/>
          <w:sz w:val="28"/>
          <w:szCs w:val="28"/>
        </w:rPr>
        <w:t>乙方：</w:t>
      </w:r>
    </w:p>
    <w:p>
      <w:pPr>
        <w:keepNext w:val="0"/>
        <w:keepLines w:val="0"/>
        <w:pageBreakBefore w:val="0"/>
        <w:widowControl w:val="0"/>
        <w:kinsoku/>
        <w:overflowPunct/>
        <w:topLinePunct w:val="0"/>
        <w:autoSpaceDE/>
        <w:autoSpaceDN/>
        <w:bidi w:val="0"/>
        <w:adjustRightInd/>
        <w:spacing w:line="420" w:lineRule="exact"/>
        <w:textAlignment w:val="auto"/>
        <w:rPr>
          <w:rFonts w:ascii="仿宋" w:hAnsi="仿宋" w:eastAsia="仿宋"/>
          <w:sz w:val="28"/>
          <w:szCs w:val="28"/>
        </w:rPr>
      </w:pP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hint="eastAsia" w:ascii="仿宋" w:hAnsi="仿宋" w:eastAsia="仿宋"/>
          <w:sz w:val="28"/>
          <w:szCs w:val="28"/>
        </w:rPr>
        <w:t>为了方便购买</w:t>
      </w:r>
      <w:r>
        <w:rPr>
          <w:rFonts w:ascii="仿宋" w:hAnsi="仿宋" w:eastAsia="仿宋"/>
          <w:sz w:val="28"/>
          <w:szCs w:val="28"/>
        </w:rPr>
        <w:t xml:space="preserve"> </w:t>
      </w:r>
      <w:r>
        <w:rPr>
          <w:rFonts w:hint="eastAsia" w:ascii="仿宋" w:hAnsi="仿宋" w:eastAsia="仿宋"/>
          <w:sz w:val="28"/>
          <w:szCs w:val="28"/>
        </w:rPr>
        <w:t>“</w:t>
      </w:r>
      <w:r>
        <w:rPr>
          <w:rFonts w:hint="eastAsia" w:ascii="仿宋" w:hAnsi="仿宋" w:eastAsia="仿宋"/>
          <w:sz w:val="28"/>
          <w:szCs w:val="28"/>
          <w:lang w:val="en-US" w:eastAsia="zh-CN"/>
        </w:rPr>
        <w:t>保利·时代</w:t>
      </w:r>
      <w:r>
        <w:rPr>
          <w:rFonts w:hint="eastAsia" w:ascii="仿宋" w:hAnsi="仿宋" w:eastAsia="仿宋"/>
          <w:sz w:val="28"/>
          <w:szCs w:val="28"/>
        </w:rPr>
        <w:t>”项目商品房的业主办理</w:t>
      </w:r>
      <w:r>
        <w:rPr>
          <w:rFonts w:hint="eastAsia" w:ascii="仿宋" w:hAnsi="仿宋" w:eastAsia="仿宋"/>
          <w:sz w:val="28"/>
          <w:szCs w:val="28"/>
          <w:lang w:eastAsia="zh-CN"/>
        </w:rPr>
        <w:t>合同备案、</w:t>
      </w:r>
      <w:r>
        <w:rPr>
          <w:rFonts w:hint="eastAsia" w:ascii="仿宋" w:hAnsi="仿宋" w:eastAsia="仿宋"/>
          <w:sz w:val="28"/>
          <w:szCs w:val="28"/>
        </w:rPr>
        <w:t>抵押登记</w:t>
      </w:r>
      <w:r>
        <w:rPr>
          <w:rFonts w:hint="eastAsia" w:ascii="仿宋" w:hAnsi="仿宋" w:eastAsia="仿宋"/>
          <w:sz w:val="28"/>
          <w:szCs w:val="28"/>
          <w:lang w:eastAsia="zh-CN"/>
        </w:rPr>
        <w:t>等相关</w:t>
      </w:r>
      <w:r>
        <w:rPr>
          <w:rFonts w:hint="eastAsia" w:ascii="仿宋" w:hAnsi="仿宋" w:eastAsia="仿宋"/>
          <w:sz w:val="28"/>
          <w:szCs w:val="28"/>
        </w:rPr>
        <w:t>手续，同时提高按揭贷款的回款速度，经甲乙双方友好协商，现就甲方委托乙方</w:t>
      </w:r>
      <w:r>
        <w:rPr>
          <w:rFonts w:hint="eastAsia" w:ascii="仿宋" w:hAnsi="仿宋" w:eastAsia="仿宋"/>
          <w:color w:val="auto"/>
          <w:sz w:val="28"/>
          <w:szCs w:val="28"/>
        </w:rPr>
        <w:t>为购房业主代为</w:t>
      </w:r>
      <w:r>
        <w:rPr>
          <w:rFonts w:hint="eastAsia" w:ascii="仿宋" w:hAnsi="仿宋" w:eastAsia="仿宋"/>
          <w:sz w:val="28"/>
          <w:szCs w:val="28"/>
        </w:rPr>
        <w:t>办理</w:t>
      </w:r>
      <w:r>
        <w:rPr>
          <w:rFonts w:hint="eastAsia" w:ascii="仿宋" w:hAnsi="仿宋" w:eastAsia="仿宋"/>
          <w:sz w:val="28"/>
          <w:szCs w:val="28"/>
          <w:lang w:eastAsia="zh-CN"/>
        </w:rPr>
        <w:t>合同备案、</w:t>
      </w:r>
      <w:r>
        <w:rPr>
          <w:rFonts w:hint="eastAsia" w:ascii="仿宋" w:hAnsi="仿宋" w:eastAsia="仿宋"/>
          <w:sz w:val="28"/>
          <w:szCs w:val="28"/>
        </w:rPr>
        <w:t>抵押登记手续</w:t>
      </w:r>
      <w:r>
        <w:rPr>
          <w:rFonts w:hint="eastAsia" w:ascii="仿宋" w:hAnsi="仿宋" w:eastAsia="仿宋"/>
          <w:sz w:val="28"/>
          <w:szCs w:val="28"/>
          <w:lang w:eastAsia="zh-CN"/>
        </w:rPr>
        <w:t>等</w:t>
      </w:r>
      <w:r>
        <w:rPr>
          <w:rFonts w:hint="eastAsia" w:ascii="仿宋" w:hAnsi="仿宋" w:eastAsia="仿宋"/>
          <w:sz w:val="28"/>
          <w:szCs w:val="28"/>
        </w:rPr>
        <w:t>服务</w:t>
      </w:r>
      <w:r>
        <w:rPr>
          <w:rFonts w:hint="eastAsia" w:ascii="仿宋" w:hAnsi="仿宋" w:eastAsia="仿宋"/>
          <w:sz w:val="28"/>
          <w:szCs w:val="28"/>
          <w:lang w:eastAsia="zh-CN"/>
        </w:rPr>
        <w:t>相关</w:t>
      </w:r>
      <w:r>
        <w:rPr>
          <w:rFonts w:hint="eastAsia" w:ascii="仿宋" w:hAnsi="仿宋" w:eastAsia="仿宋"/>
          <w:sz w:val="28"/>
          <w:szCs w:val="28"/>
        </w:rPr>
        <w:t>事宜，达成如下协议，以资共同信守。</w:t>
      </w:r>
    </w:p>
    <w:p>
      <w:pPr>
        <w:keepNext w:val="0"/>
        <w:keepLines w:val="0"/>
        <w:pageBreakBefore w:val="0"/>
        <w:widowControl w:val="0"/>
        <w:kinsoku/>
        <w:overflowPunct/>
        <w:topLinePunct w:val="0"/>
        <w:autoSpaceDE/>
        <w:autoSpaceDN/>
        <w:bidi w:val="0"/>
        <w:adjustRightInd/>
        <w:spacing w:line="420" w:lineRule="exact"/>
        <w:ind w:firstLine="562"/>
        <w:textAlignment w:val="auto"/>
        <w:rPr>
          <w:rFonts w:ascii="仿宋" w:hAnsi="仿宋" w:eastAsia="仿宋"/>
          <w:b/>
          <w:sz w:val="28"/>
          <w:szCs w:val="28"/>
        </w:rPr>
      </w:pPr>
      <w:r>
        <w:rPr>
          <w:rFonts w:hint="eastAsia" w:ascii="仿宋" w:hAnsi="仿宋" w:eastAsia="仿宋"/>
          <w:b/>
          <w:sz w:val="28"/>
          <w:szCs w:val="28"/>
        </w:rPr>
        <w:t>一、服务内容</w:t>
      </w:r>
    </w:p>
    <w:p>
      <w:pPr>
        <w:keepNext w:val="0"/>
        <w:keepLines w:val="0"/>
        <w:pageBreakBefore w:val="0"/>
        <w:widowControl w:val="0"/>
        <w:kinsoku/>
        <w:overflowPunct/>
        <w:topLinePunct w:val="0"/>
        <w:autoSpaceDE/>
        <w:autoSpaceDN/>
        <w:bidi w:val="0"/>
        <w:adjustRightInd/>
        <w:spacing w:line="420" w:lineRule="exact"/>
        <w:ind w:firstLine="562"/>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、负责在甲方签订购房合同并将监管资金划入房产局监管账户</w:t>
      </w:r>
      <w:r>
        <w:rPr>
          <w:rFonts w:hint="eastAsia" w:ascii="仿宋" w:hAnsi="仿宋" w:eastAsia="仿宋"/>
          <w:sz w:val="28"/>
          <w:szCs w:val="28"/>
          <w:lang w:eastAsia="zh-CN"/>
        </w:rPr>
        <w:t>，协助业主缴纳房屋维修资金</w:t>
      </w:r>
      <w:r>
        <w:rPr>
          <w:rFonts w:hint="eastAsia" w:ascii="仿宋" w:hAnsi="仿宋" w:eastAsia="仿宋"/>
          <w:sz w:val="28"/>
          <w:szCs w:val="28"/>
        </w:rPr>
        <w:t>后，办理商品房的备案登记手续；</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、协助甲方、业主、银行</w:t>
      </w:r>
      <w:r>
        <w:rPr>
          <w:rFonts w:ascii="仿宋" w:hAnsi="仿宋" w:eastAsia="仿宋"/>
          <w:sz w:val="28"/>
          <w:szCs w:val="28"/>
        </w:rPr>
        <w:t>(</w:t>
      </w:r>
      <w:r>
        <w:rPr>
          <w:rFonts w:hint="eastAsia" w:ascii="仿宋" w:hAnsi="仿宋" w:eastAsia="仿宋"/>
          <w:sz w:val="28"/>
          <w:szCs w:val="28"/>
        </w:rPr>
        <w:t>公积金</w:t>
      </w:r>
      <w:r>
        <w:rPr>
          <w:rFonts w:ascii="仿宋" w:hAnsi="仿宋" w:eastAsia="仿宋"/>
          <w:sz w:val="28"/>
          <w:szCs w:val="28"/>
        </w:rPr>
        <w:t>)</w:t>
      </w:r>
      <w:r>
        <w:rPr>
          <w:rFonts w:hint="eastAsia" w:ascii="仿宋" w:hAnsi="仿宋" w:eastAsia="仿宋"/>
          <w:sz w:val="28"/>
          <w:szCs w:val="28"/>
        </w:rPr>
        <w:t>准备办理抵押贷款的相关资料；</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、协助业主缴纳维修资金；</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hint="eastAsia" w:ascii="仿宋" w:hAnsi="仿宋" w:eastAsia="仿宋"/>
          <w:sz w:val="28"/>
          <w:szCs w:val="28"/>
          <w:lang w:eastAsia="zh-CN"/>
        </w:rPr>
        <w:t>协助业主或</w:t>
      </w:r>
      <w:r>
        <w:rPr>
          <w:rFonts w:hint="eastAsia" w:ascii="仿宋" w:hAnsi="仿宋" w:eastAsia="仿宋"/>
          <w:sz w:val="28"/>
          <w:szCs w:val="28"/>
        </w:rPr>
        <w:t>代为业主办抵押登记手续；</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color w:val="FF0000"/>
          <w:sz w:val="28"/>
          <w:szCs w:val="28"/>
        </w:rPr>
      </w:pPr>
      <w:r>
        <w:rPr>
          <w:rFonts w:ascii="仿宋" w:hAnsi="仿宋" w:eastAsia="仿宋"/>
          <w:sz w:val="28"/>
          <w:szCs w:val="28"/>
        </w:rPr>
        <w:t>5</w:t>
      </w:r>
      <w:r>
        <w:rPr>
          <w:rFonts w:hint="eastAsia" w:ascii="仿宋" w:hAnsi="仿宋" w:eastAsia="仿宋"/>
          <w:sz w:val="28"/>
          <w:szCs w:val="28"/>
        </w:rPr>
        <w:t>、在规定的时间内</w:t>
      </w:r>
      <w:r>
        <w:rPr>
          <w:rFonts w:hint="eastAsia" w:ascii="仿宋" w:hAnsi="仿宋" w:eastAsia="仿宋"/>
          <w:sz w:val="28"/>
          <w:szCs w:val="28"/>
          <w:lang w:eastAsia="zh-CN"/>
        </w:rPr>
        <w:t>完成抵押登记受理并将收件单交付银行，协调</w:t>
      </w:r>
      <w:r>
        <w:rPr>
          <w:rFonts w:hint="eastAsia" w:ascii="仿宋" w:hAnsi="仿宋" w:eastAsia="仿宋"/>
          <w:sz w:val="28"/>
          <w:szCs w:val="28"/>
        </w:rPr>
        <w:t>不动产登记中心及</w:t>
      </w:r>
      <w:r>
        <w:rPr>
          <w:rFonts w:hint="eastAsia" w:ascii="仿宋" w:hAnsi="仿宋" w:eastAsia="仿宋"/>
          <w:sz w:val="28"/>
          <w:szCs w:val="28"/>
          <w:lang w:eastAsia="zh-CN"/>
        </w:rPr>
        <w:t>时出具</w:t>
      </w:r>
      <w:r>
        <w:rPr>
          <w:rFonts w:hint="eastAsia" w:ascii="仿宋" w:hAnsi="仿宋" w:eastAsia="仿宋"/>
          <w:sz w:val="28"/>
          <w:szCs w:val="28"/>
        </w:rPr>
        <w:t>不动产登记证明</w:t>
      </w:r>
      <w:r>
        <w:rPr>
          <w:rFonts w:hint="eastAsia" w:ascii="仿宋" w:hAnsi="仿宋" w:eastAsia="仿宋"/>
          <w:sz w:val="28"/>
          <w:szCs w:val="28"/>
          <w:lang w:eastAsia="zh-CN"/>
        </w:rPr>
        <w:t>，</w:t>
      </w:r>
      <w:r>
        <w:rPr>
          <w:rFonts w:hint="eastAsia" w:ascii="仿宋" w:hAnsi="仿宋" w:eastAsia="仿宋"/>
          <w:color w:val="auto"/>
          <w:sz w:val="28"/>
          <w:szCs w:val="28"/>
        </w:rPr>
        <w:t>并</w:t>
      </w:r>
      <w:r>
        <w:rPr>
          <w:rFonts w:hint="eastAsia" w:ascii="仿宋" w:hAnsi="仿宋" w:eastAsia="仿宋"/>
          <w:color w:val="auto"/>
          <w:sz w:val="28"/>
          <w:szCs w:val="28"/>
          <w:lang w:eastAsia="zh-CN"/>
        </w:rPr>
        <w:t>通知银行或公积金领取</w:t>
      </w:r>
      <w:r>
        <w:rPr>
          <w:rFonts w:hint="eastAsia" w:ascii="仿宋" w:hAnsi="仿宋" w:eastAsia="仿宋"/>
          <w:color w:val="auto"/>
          <w:sz w:val="28"/>
          <w:szCs w:val="28"/>
        </w:rPr>
        <w:t>。</w:t>
      </w:r>
    </w:p>
    <w:p>
      <w:pPr>
        <w:keepNext w:val="0"/>
        <w:keepLines w:val="0"/>
        <w:pageBreakBefore w:val="0"/>
        <w:widowControl w:val="0"/>
        <w:kinsoku/>
        <w:overflowPunct/>
        <w:topLinePunct w:val="0"/>
        <w:autoSpaceDE/>
        <w:autoSpaceDN/>
        <w:bidi w:val="0"/>
        <w:adjustRightInd/>
        <w:spacing w:line="420" w:lineRule="exact"/>
        <w:ind w:firstLine="562" w:firstLineChars="200"/>
        <w:textAlignment w:val="auto"/>
        <w:rPr>
          <w:rFonts w:ascii="仿宋" w:hAnsi="仿宋" w:eastAsia="仿宋"/>
          <w:b/>
          <w:sz w:val="28"/>
          <w:szCs w:val="28"/>
        </w:rPr>
      </w:pPr>
      <w:r>
        <w:rPr>
          <w:rFonts w:hint="eastAsia" w:ascii="仿宋" w:hAnsi="仿宋" w:eastAsia="仿宋"/>
          <w:b/>
          <w:sz w:val="28"/>
          <w:szCs w:val="28"/>
        </w:rPr>
        <w:t>二、服务要求</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、自甲方将已签章的购房合同交付乙方后</w:t>
      </w:r>
      <w:r>
        <w:rPr>
          <w:rFonts w:ascii="仿宋" w:hAnsi="仿宋" w:eastAsia="仿宋"/>
          <w:sz w:val="28"/>
          <w:szCs w:val="28"/>
        </w:rPr>
        <w:t>2</w:t>
      </w:r>
      <w:r>
        <w:rPr>
          <w:rFonts w:hint="eastAsia" w:ascii="仿宋" w:hAnsi="仿宋" w:eastAsia="仿宋"/>
          <w:sz w:val="28"/>
          <w:szCs w:val="28"/>
        </w:rPr>
        <w:t>个工作日内完成该购房合同的备案登记手续；</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、自银行（公积金）贷款审批通过后</w:t>
      </w:r>
      <w:r>
        <w:rPr>
          <w:rFonts w:ascii="仿宋" w:hAnsi="仿宋" w:eastAsia="仿宋"/>
          <w:sz w:val="28"/>
          <w:szCs w:val="28"/>
        </w:rPr>
        <w:t>2</w:t>
      </w:r>
      <w:r>
        <w:rPr>
          <w:rFonts w:hint="eastAsia" w:ascii="仿宋" w:hAnsi="仿宋" w:eastAsia="仿宋"/>
          <w:sz w:val="28"/>
          <w:szCs w:val="28"/>
        </w:rPr>
        <w:t>个工作日内，乙方办理完毕抵押登记手续并将不动产登记中心收件单交付银行（公积金）；</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、如银行（公积金）需见不动产登记证明放款，自取得收件单后</w:t>
      </w:r>
      <w:r>
        <w:rPr>
          <w:rFonts w:ascii="仿宋" w:hAnsi="仿宋" w:eastAsia="仿宋"/>
          <w:sz w:val="28"/>
          <w:szCs w:val="28"/>
        </w:rPr>
        <w:t>5</w:t>
      </w:r>
      <w:r>
        <w:rPr>
          <w:rFonts w:hint="eastAsia" w:ascii="仿宋" w:hAnsi="仿宋" w:eastAsia="仿宋"/>
          <w:sz w:val="28"/>
          <w:szCs w:val="28"/>
        </w:rPr>
        <w:t>个工作日内领取不动产登记证明；</w:t>
      </w:r>
      <w:r>
        <w:rPr>
          <w:rFonts w:ascii="仿宋" w:hAnsi="仿宋" w:eastAsia="仿宋"/>
          <w:sz w:val="28"/>
          <w:szCs w:val="28"/>
        </w:rPr>
        <w:t xml:space="preserve"> </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hint="eastAsia" w:ascii="仿宋" w:hAnsi="仿宋" w:eastAsia="仿宋"/>
          <w:sz w:val="28"/>
          <w:szCs w:val="28"/>
        </w:rPr>
        <w:t>因甲方未及时划拨监管资金、业主未及时签订借款合同、办理委托及贷款审批未通过需补充资料及首付比例等非因乙方原因造成的时间延误除外。。</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hint="eastAsia" w:ascii="仿宋" w:hAnsi="仿宋" w:eastAsia="仿宋"/>
          <w:sz w:val="28"/>
          <w:szCs w:val="28"/>
        </w:rPr>
        <w:t>三、</w:t>
      </w:r>
      <w:r>
        <w:rPr>
          <w:rFonts w:hint="eastAsia" w:ascii="仿宋" w:hAnsi="仿宋" w:eastAsia="仿宋"/>
          <w:b/>
          <w:sz w:val="28"/>
          <w:szCs w:val="28"/>
        </w:rPr>
        <w:t>服务范围：</w:t>
      </w:r>
      <w:r>
        <w:rPr>
          <w:rFonts w:hint="eastAsia" w:ascii="仿宋" w:hAnsi="仿宋" w:eastAsia="仿宋"/>
          <w:sz w:val="28"/>
          <w:szCs w:val="28"/>
        </w:rPr>
        <w:t>“</w:t>
      </w:r>
      <w:r>
        <w:rPr>
          <w:rFonts w:hint="eastAsia" w:ascii="仿宋" w:hAnsi="仿宋" w:eastAsia="仿宋"/>
          <w:sz w:val="28"/>
          <w:szCs w:val="28"/>
          <w:lang w:val="en-US" w:eastAsia="zh-CN"/>
        </w:rPr>
        <w:t>保利·时代</w:t>
      </w:r>
      <w:r>
        <w:rPr>
          <w:rFonts w:hint="eastAsia" w:ascii="仿宋" w:hAnsi="仿宋" w:eastAsia="仿宋"/>
          <w:sz w:val="28"/>
          <w:szCs w:val="28"/>
        </w:rPr>
        <w:t>”取得预售许可证的</w:t>
      </w:r>
      <w:r>
        <w:rPr>
          <w:rFonts w:hint="eastAsia" w:ascii="仿宋" w:hAnsi="仿宋" w:eastAsia="仿宋"/>
          <w:sz w:val="28"/>
          <w:szCs w:val="28"/>
          <w:u w:val="single"/>
          <w:lang w:val="en-US" w:eastAsia="zh-CN"/>
        </w:rPr>
        <w:t>1000</w:t>
      </w:r>
      <w:r>
        <w:rPr>
          <w:rFonts w:hint="eastAsia" w:ascii="仿宋" w:hAnsi="仿宋" w:eastAsia="仿宋"/>
          <w:sz w:val="28"/>
          <w:szCs w:val="28"/>
          <w:u w:val="single"/>
        </w:rPr>
        <w:t>套</w:t>
      </w:r>
      <w:r>
        <w:rPr>
          <w:rFonts w:hint="eastAsia" w:ascii="仿宋" w:hAnsi="仿宋" w:eastAsia="仿宋"/>
          <w:sz w:val="28"/>
          <w:szCs w:val="28"/>
        </w:rPr>
        <w:t>商品房。</w:t>
      </w:r>
    </w:p>
    <w:p>
      <w:pPr>
        <w:pStyle w:val="8"/>
        <w:keepNext w:val="0"/>
        <w:keepLines w:val="0"/>
        <w:pageBreakBefore w:val="0"/>
        <w:widowControl w:val="0"/>
        <w:kinsoku/>
        <w:overflowPunct/>
        <w:topLinePunct w:val="0"/>
        <w:autoSpaceDE/>
        <w:autoSpaceDN/>
        <w:bidi w:val="0"/>
        <w:adjustRightInd/>
        <w:spacing w:line="420" w:lineRule="exact"/>
        <w:ind w:left="-4" w:leftChars="-2" w:firstLine="576" w:firstLineChars="205"/>
        <w:textAlignment w:val="auto"/>
        <w:rPr>
          <w:rFonts w:ascii="仿宋" w:hAnsi="仿宋" w:eastAsia="仿宋"/>
          <w:b/>
          <w:sz w:val="28"/>
          <w:szCs w:val="28"/>
        </w:rPr>
      </w:pPr>
      <w:r>
        <w:rPr>
          <w:rFonts w:hint="eastAsia" w:ascii="仿宋" w:hAnsi="仿宋" w:eastAsia="仿宋"/>
          <w:b/>
          <w:sz w:val="28"/>
          <w:szCs w:val="28"/>
        </w:rPr>
        <w:t>四、收费标准：</w:t>
      </w:r>
      <w:r>
        <w:rPr>
          <w:rFonts w:hint="eastAsia" w:ascii="仿宋" w:hAnsi="仿宋" w:eastAsia="仿宋"/>
          <w:b/>
          <w:sz w:val="28"/>
          <w:szCs w:val="28"/>
          <w:u w:val="single"/>
          <w:lang w:val="en-US" w:eastAsia="zh-CN"/>
        </w:rPr>
        <w:t xml:space="preserve">      </w:t>
      </w:r>
      <w:r>
        <w:rPr>
          <w:rFonts w:hint="eastAsia" w:ascii="仿宋" w:hAnsi="仿宋" w:eastAsia="仿宋"/>
          <w:b/>
          <w:sz w:val="28"/>
          <w:szCs w:val="28"/>
        </w:rPr>
        <w:t>元</w:t>
      </w:r>
      <w:r>
        <w:rPr>
          <w:rFonts w:ascii="仿宋" w:hAnsi="仿宋" w:eastAsia="仿宋"/>
          <w:b/>
          <w:sz w:val="28"/>
          <w:szCs w:val="28"/>
        </w:rPr>
        <w:t>/</w:t>
      </w:r>
      <w:r>
        <w:rPr>
          <w:rFonts w:hint="eastAsia" w:ascii="仿宋" w:hAnsi="仿宋" w:eastAsia="仿宋"/>
          <w:b/>
          <w:sz w:val="28"/>
          <w:szCs w:val="28"/>
        </w:rPr>
        <w:t>户，共计</w:t>
      </w:r>
      <w:r>
        <w:rPr>
          <w:rFonts w:hint="eastAsia" w:ascii="仿宋" w:hAnsi="仿宋" w:eastAsia="仿宋"/>
          <w:b/>
          <w:sz w:val="28"/>
          <w:szCs w:val="28"/>
          <w:u w:val="single"/>
          <w:lang w:val="en-US" w:eastAsia="zh-CN"/>
        </w:rPr>
        <w:t xml:space="preserve">     </w:t>
      </w:r>
      <w:r>
        <w:rPr>
          <w:rFonts w:hint="eastAsia" w:ascii="仿宋" w:hAnsi="仿宋" w:eastAsia="仿宋"/>
          <w:b/>
          <w:sz w:val="28"/>
          <w:szCs w:val="28"/>
        </w:rPr>
        <w:t>万元</w:t>
      </w:r>
    </w:p>
    <w:p>
      <w:pPr>
        <w:pStyle w:val="8"/>
        <w:keepNext w:val="0"/>
        <w:keepLines w:val="0"/>
        <w:pageBreakBefore w:val="0"/>
        <w:widowControl w:val="0"/>
        <w:kinsoku/>
        <w:overflowPunct/>
        <w:topLinePunct w:val="0"/>
        <w:autoSpaceDE/>
        <w:autoSpaceDN/>
        <w:bidi w:val="0"/>
        <w:adjustRightInd/>
        <w:spacing w:line="420" w:lineRule="exact"/>
        <w:ind w:left="-2" w:leftChars="-1" w:firstLine="576" w:firstLineChars="206"/>
        <w:textAlignment w:val="auto"/>
        <w:rPr>
          <w:rFonts w:ascii="仿宋" w:hAnsi="仿宋" w:eastAsia="仿宋"/>
          <w:sz w:val="28"/>
          <w:szCs w:val="28"/>
        </w:rPr>
      </w:pPr>
      <w:r>
        <w:rPr>
          <w:rFonts w:hint="eastAsia" w:ascii="仿宋" w:hAnsi="仿宋" w:eastAsia="仿宋"/>
          <w:sz w:val="28"/>
          <w:szCs w:val="28"/>
        </w:rPr>
        <w:t>在本协议约定的合作期限内，双方每月进行一次服务费用的结算，</w:t>
      </w:r>
      <w:r>
        <w:rPr>
          <w:rFonts w:hint="eastAsia" w:ascii="仿宋" w:hAnsi="仿宋" w:eastAsia="仿宋" w:cs="仿宋"/>
          <w:color w:val="auto"/>
          <w:sz w:val="28"/>
          <w:szCs w:val="28"/>
        </w:rPr>
        <w:t>按揭贷款以按揭收件单</w:t>
      </w:r>
      <w:r>
        <w:rPr>
          <w:rFonts w:hint="eastAsia" w:ascii="仿宋" w:hAnsi="仿宋" w:eastAsia="仿宋" w:cs="仿宋"/>
          <w:color w:val="auto"/>
          <w:sz w:val="28"/>
          <w:szCs w:val="28"/>
          <w:lang w:eastAsia="zh-CN"/>
        </w:rPr>
        <w:t>号</w:t>
      </w:r>
      <w:r>
        <w:rPr>
          <w:rFonts w:hint="eastAsia" w:ascii="仿宋" w:hAnsi="仿宋" w:eastAsia="仿宋" w:cs="仿宋"/>
          <w:color w:val="auto"/>
          <w:sz w:val="28"/>
          <w:szCs w:val="28"/>
        </w:rPr>
        <w:t>为结算依据，一次性付款</w:t>
      </w:r>
      <w:r>
        <w:rPr>
          <w:rFonts w:hint="eastAsia" w:ascii="仿宋" w:hAnsi="仿宋" w:eastAsia="仿宋" w:cs="仿宋"/>
          <w:color w:val="auto"/>
          <w:sz w:val="28"/>
          <w:szCs w:val="28"/>
          <w:lang w:eastAsia="zh-CN"/>
        </w:rPr>
        <w:t>的为免费赠送，不占用服务套数，不计入结算依据</w:t>
      </w:r>
      <w:r>
        <w:rPr>
          <w:rFonts w:hint="eastAsia" w:ascii="仿宋" w:hAnsi="仿宋" w:eastAsia="仿宋" w:cs="仿宋"/>
          <w:color w:val="auto"/>
          <w:sz w:val="28"/>
          <w:szCs w:val="28"/>
        </w:rPr>
        <w:t>。</w:t>
      </w:r>
      <w:r>
        <w:rPr>
          <w:rFonts w:hint="eastAsia" w:ascii="仿宋" w:hAnsi="仿宋" w:eastAsia="仿宋"/>
          <w:color w:val="auto"/>
          <w:sz w:val="28"/>
          <w:szCs w:val="28"/>
        </w:rPr>
        <w:t>乙方应</w:t>
      </w:r>
      <w:r>
        <w:rPr>
          <w:rFonts w:hint="eastAsia" w:ascii="仿宋" w:hAnsi="仿宋" w:eastAsia="仿宋"/>
          <w:sz w:val="28"/>
          <w:szCs w:val="28"/>
        </w:rPr>
        <w:t>在下个月的</w:t>
      </w:r>
      <w:r>
        <w:rPr>
          <w:rFonts w:ascii="仿宋" w:hAnsi="仿宋" w:eastAsia="仿宋"/>
          <w:color w:val="1F497D"/>
          <w:sz w:val="28"/>
          <w:szCs w:val="28"/>
          <w:u w:val="single"/>
        </w:rPr>
        <w:t>5</w:t>
      </w:r>
      <w:r>
        <w:rPr>
          <w:rFonts w:hint="eastAsia" w:ascii="仿宋" w:hAnsi="仿宋" w:eastAsia="仿宋"/>
          <w:sz w:val="28"/>
          <w:szCs w:val="28"/>
        </w:rPr>
        <w:t>日前将上月已达到结算支付条件的商品房明细及合法等额有效的增值税专用发票提供给甲方，甲方在</w:t>
      </w:r>
      <w:r>
        <w:rPr>
          <w:rFonts w:ascii="仿宋" w:hAnsi="仿宋" w:eastAsia="仿宋"/>
          <w:color w:val="1F497D"/>
          <w:sz w:val="28"/>
          <w:szCs w:val="28"/>
          <w:u w:val="single"/>
        </w:rPr>
        <w:t>5</w:t>
      </w:r>
      <w:r>
        <w:rPr>
          <w:rFonts w:hint="eastAsia" w:ascii="仿宋" w:hAnsi="仿宋" w:eastAsia="仿宋"/>
          <w:sz w:val="28"/>
          <w:szCs w:val="28"/>
        </w:rPr>
        <w:t>个工作日内将相应款项支付至乙方指定的如下银行账户</w:t>
      </w:r>
      <w:r>
        <w:rPr>
          <w:rFonts w:ascii="仿宋" w:hAnsi="仿宋" w:eastAsia="仿宋"/>
          <w:sz w:val="28"/>
          <w:szCs w:val="28"/>
        </w:rPr>
        <w:t>:</w:t>
      </w:r>
    </w:p>
    <w:p>
      <w:pPr>
        <w:keepNext w:val="0"/>
        <w:keepLines w:val="0"/>
        <w:pageBreakBefore w:val="0"/>
        <w:widowControl w:val="0"/>
        <w:kinsoku/>
        <w:overflowPunct/>
        <w:topLinePunct w:val="0"/>
        <w:autoSpaceDE/>
        <w:autoSpaceDN/>
        <w:bidi w:val="0"/>
        <w:adjustRightInd/>
        <w:snapToGrid w:val="0"/>
        <w:spacing w:line="420" w:lineRule="exact"/>
        <w:ind w:firstLine="560" w:firstLineChars="200"/>
        <w:textAlignment w:val="auto"/>
        <w:rPr>
          <w:rFonts w:ascii="仿宋" w:hAnsi="仿宋" w:eastAsia="仿宋"/>
          <w:sz w:val="28"/>
          <w:szCs w:val="28"/>
          <w:u w:val="single"/>
        </w:rPr>
      </w:pPr>
      <w:r>
        <w:rPr>
          <w:rFonts w:hint="eastAsia" w:ascii="仿宋" w:hAnsi="仿宋" w:eastAsia="仿宋"/>
          <w:sz w:val="28"/>
          <w:szCs w:val="28"/>
        </w:rPr>
        <w:t>开户银行：</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keepNext w:val="0"/>
        <w:keepLines w:val="0"/>
        <w:pageBreakBefore w:val="0"/>
        <w:widowControl w:val="0"/>
        <w:kinsoku/>
        <w:overflowPunct/>
        <w:topLinePunct w:val="0"/>
        <w:autoSpaceDE/>
        <w:autoSpaceDN/>
        <w:bidi w:val="0"/>
        <w:adjustRightInd/>
        <w:snapToGrid w:val="0"/>
        <w:spacing w:line="420" w:lineRule="exact"/>
        <w:ind w:firstLine="560" w:firstLineChars="200"/>
        <w:textAlignment w:val="auto"/>
        <w:rPr>
          <w:rFonts w:ascii="仿宋" w:hAnsi="仿宋" w:eastAsia="仿宋"/>
          <w:sz w:val="28"/>
          <w:szCs w:val="28"/>
          <w:u w:val="single"/>
        </w:rPr>
      </w:pPr>
      <w:r>
        <w:rPr>
          <w:rFonts w:hint="eastAsia" w:ascii="仿宋" w:hAnsi="仿宋" w:eastAsia="仿宋"/>
          <w:sz w:val="28"/>
          <w:szCs w:val="28"/>
        </w:rPr>
        <w:t>银行账号：</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pStyle w:val="8"/>
        <w:keepNext w:val="0"/>
        <w:keepLines w:val="0"/>
        <w:pageBreakBefore w:val="0"/>
        <w:widowControl w:val="0"/>
        <w:kinsoku/>
        <w:overflowPunct/>
        <w:topLinePunct w:val="0"/>
        <w:autoSpaceDE/>
        <w:autoSpaceDN/>
        <w:bidi w:val="0"/>
        <w:adjustRightInd/>
        <w:spacing w:line="420" w:lineRule="exact"/>
        <w:ind w:left="-2" w:leftChars="-1" w:firstLine="576" w:firstLineChars="206"/>
        <w:textAlignment w:val="auto"/>
        <w:rPr>
          <w:rFonts w:ascii="仿宋" w:hAnsi="仿宋" w:eastAsia="仿宋"/>
          <w:sz w:val="28"/>
          <w:szCs w:val="28"/>
        </w:rPr>
      </w:pPr>
      <w:r>
        <w:rPr>
          <w:rFonts w:hint="eastAsia" w:ascii="仿宋" w:hAnsi="仿宋" w:eastAsia="仿宋"/>
          <w:sz w:val="28"/>
          <w:szCs w:val="28"/>
        </w:rPr>
        <w:t>账户名称：</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pStyle w:val="8"/>
        <w:keepNext w:val="0"/>
        <w:keepLines w:val="0"/>
        <w:pageBreakBefore w:val="0"/>
        <w:widowControl w:val="0"/>
        <w:kinsoku/>
        <w:overflowPunct/>
        <w:topLinePunct w:val="0"/>
        <w:autoSpaceDE/>
        <w:autoSpaceDN/>
        <w:bidi w:val="0"/>
        <w:adjustRightInd/>
        <w:spacing w:line="420" w:lineRule="exact"/>
        <w:ind w:left="-2" w:leftChars="-1" w:firstLine="576" w:firstLineChars="206"/>
        <w:textAlignment w:val="auto"/>
        <w:rPr>
          <w:rFonts w:hint="default" w:ascii="仿宋" w:hAnsi="仿宋" w:eastAsia="仿宋"/>
          <w:sz w:val="28"/>
          <w:szCs w:val="28"/>
          <w:u w:val="none"/>
          <w:lang w:val="en-US" w:eastAsia="zh-CN"/>
        </w:rPr>
      </w:pPr>
      <w:r>
        <w:rPr>
          <w:rFonts w:hint="eastAsia" w:ascii="仿宋" w:hAnsi="仿宋" w:eastAsia="仿宋"/>
          <w:sz w:val="28"/>
          <w:szCs w:val="28"/>
        </w:rPr>
        <w:t>纳税人识别号</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none"/>
          <w:lang w:val="en-US" w:eastAsia="zh-CN"/>
        </w:rPr>
        <w:t>。</w:t>
      </w:r>
    </w:p>
    <w:p>
      <w:pPr>
        <w:keepNext w:val="0"/>
        <w:keepLines w:val="0"/>
        <w:pageBreakBefore w:val="0"/>
        <w:widowControl w:val="0"/>
        <w:kinsoku/>
        <w:overflowPunct/>
        <w:topLinePunct w:val="0"/>
        <w:autoSpaceDE/>
        <w:autoSpaceDN/>
        <w:bidi w:val="0"/>
        <w:adjustRightInd/>
        <w:spacing w:line="420" w:lineRule="exact"/>
        <w:ind w:firstLine="565" w:firstLineChars="201"/>
        <w:textAlignment w:val="auto"/>
        <w:rPr>
          <w:rFonts w:ascii="仿宋" w:hAnsi="仿宋" w:eastAsia="仿宋"/>
          <w:b/>
          <w:sz w:val="28"/>
          <w:szCs w:val="28"/>
        </w:rPr>
      </w:pPr>
      <w:r>
        <w:rPr>
          <w:rFonts w:hint="eastAsia" w:ascii="仿宋" w:hAnsi="仿宋" w:eastAsia="仿宋"/>
          <w:b/>
          <w:sz w:val="28"/>
          <w:szCs w:val="28"/>
        </w:rPr>
        <w:t>五、合作期限</w:t>
      </w:r>
    </w:p>
    <w:p>
      <w:pPr>
        <w:keepNext w:val="0"/>
        <w:keepLines w:val="0"/>
        <w:pageBreakBefore w:val="0"/>
        <w:widowControl w:val="0"/>
        <w:kinsoku/>
        <w:overflowPunct/>
        <w:topLinePunct w:val="0"/>
        <w:autoSpaceDE/>
        <w:autoSpaceDN/>
        <w:bidi w:val="0"/>
        <w:adjustRightInd/>
        <w:spacing w:line="420" w:lineRule="exact"/>
        <w:ind w:firstLine="562" w:firstLineChars="201"/>
        <w:textAlignment w:val="auto"/>
        <w:rPr>
          <w:rFonts w:ascii="仿宋" w:hAnsi="仿宋" w:eastAsia="仿宋"/>
          <w:b/>
          <w:sz w:val="28"/>
          <w:szCs w:val="28"/>
        </w:rPr>
      </w:pPr>
      <w:r>
        <w:rPr>
          <w:rFonts w:hint="eastAsia" w:ascii="仿宋" w:hAnsi="仿宋" w:eastAsia="仿宋"/>
          <w:sz w:val="28"/>
          <w:szCs w:val="28"/>
        </w:rPr>
        <w:t>双方合作期限自</w:t>
      </w:r>
      <w:r>
        <w:rPr>
          <w:rFonts w:ascii="仿宋" w:hAnsi="仿宋" w:eastAsia="仿宋"/>
          <w:sz w:val="28"/>
          <w:szCs w:val="28"/>
          <w:u w:val="single"/>
        </w:rPr>
        <w:t>20</w:t>
      </w:r>
      <w:r>
        <w:rPr>
          <w:rFonts w:hint="eastAsia" w:ascii="仿宋" w:hAnsi="仿宋" w:eastAsia="仿宋"/>
          <w:sz w:val="28"/>
          <w:szCs w:val="28"/>
          <w:u w:val="single"/>
          <w:lang w:val="en-US" w:eastAsia="zh-CN"/>
        </w:rPr>
        <w:t xml:space="preserve">2  </w:t>
      </w:r>
      <w:r>
        <w:rPr>
          <w:rFonts w:hint="eastAsia" w:ascii="仿宋" w:hAnsi="仿宋" w:eastAsia="仿宋"/>
          <w:sz w:val="28"/>
          <w:szCs w:val="28"/>
        </w:rPr>
        <w:t>年</w:t>
      </w:r>
      <w:r>
        <w:rPr>
          <w:rFonts w:hint="eastAsia" w:ascii="仿宋" w:hAnsi="仿宋" w:eastAsia="仿宋"/>
          <w:sz w:val="28"/>
          <w:szCs w:val="28"/>
          <w:u w:val="single"/>
          <w:lang w:val="en-US" w:eastAsia="zh-CN"/>
        </w:rPr>
        <w:t xml:space="preserve">   </w:t>
      </w:r>
      <w:r>
        <w:rPr>
          <w:rFonts w:hint="eastAsia" w:ascii="仿宋" w:hAnsi="仿宋" w:eastAsia="仿宋"/>
          <w:sz w:val="28"/>
          <w:szCs w:val="28"/>
        </w:rPr>
        <w:t>月</w:t>
      </w:r>
      <w:r>
        <w:rPr>
          <w:rFonts w:hint="eastAsia" w:ascii="仿宋" w:hAnsi="仿宋" w:eastAsia="仿宋"/>
          <w:sz w:val="28"/>
          <w:szCs w:val="28"/>
          <w:u w:val="single"/>
          <w:lang w:val="en-US" w:eastAsia="zh-CN"/>
        </w:rPr>
        <w:t xml:space="preserve">    </w:t>
      </w:r>
      <w:r>
        <w:rPr>
          <w:rFonts w:hint="eastAsia" w:ascii="仿宋" w:hAnsi="仿宋" w:eastAsia="仿宋"/>
          <w:sz w:val="28"/>
          <w:szCs w:val="28"/>
        </w:rPr>
        <w:t>日起至完成上述</w:t>
      </w:r>
      <w:r>
        <w:rPr>
          <w:rFonts w:hint="eastAsia" w:ascii="仿宋" w:hAnsi="仿宋" w:eastAsia="仿宋"/>
          <w:sz w:val="28"/>
          <w:szCs w:val="28"/>
          <w:u w:val="single"/>
          <w:lang w:val="en-US" w:eastAsia="zh-CN"/>
        </w:rPr>
        <w:t>1000</w:t>
      </w:r>
      <w:r>
        <w:rPr>
          <w:rFonts w:hint="eastAsia" w:ascii="仿宋" w:hAnsi="仿宋" w:eastAsia="仿宋"/>
          <w:sz w:val="28"/>
          <w:szCs w:val="28"/>
        </w:rPr>
        <w:t>套房屋的全部服务内容止。</w:t>
      </w:r>
    </w:p>
    <w:p>
      <w:pPr>
        <w:keepNext w:val="0"/>
        <w:keepLines w:val="0"/>
        <w:pageBreakBefore w:val="0"/>
        <w:widowControl w:val="0"/>
        <w:kinsoku/>
        <w:overflowPunct/>
        <w:topLinePunct w:val="0"/>
        <w:autoSpaceDE/>
        <w:autoSpaceDN/>
        <w:bidi w:val="0"/>
        <w:adjustRightInd/>
        <w:spacing w:line="420" w:lineRule="exact"/>
        <w:ind w:firstLine="565" w:firstLineChars="201"/>
        <w:textAlignment w:val="auto"/>
        <w:rPr>
          <w:rFonts w:ascii="仿宋" w:hAnsi="仿宋" w:eastAsia="仿宋"/>
          <w:b/>
          <w:sz w:val="28"/>
          <w:szCs w:val="28"/>
        </w:rPr>
      </w:pPr>
      <w:r>
        <w:rPr>
          <w:rFonts w:hint="eastAsia" w:ascii="仿宋" w:hAnsi="仿宋" w:eastAsia="仿宋"/>
          <w:b/>
          <w:sz w:val="28"/>
          <w:szCs w:val="28"/>
        </w:rPr>
        <w:t>六、甲乙双方的权利及义务</w:t>
      </w:r>
    </w:p>
    <w:p>
      <w:pPr>
        <w:keepNext w:val="0"/>
        <w:keepLines w:val="0"/>
        <w:pageBreakBefore w:val="0"/>
        <w:widowControl w:val="0"/>
        <w:kinsoku/>
        <w:overflowPunct/>
        <w:topLinePunct w:val="0"/>
        <w:autoSpaceDE/>
        <w:autoSpaceDN/>
        <w:bidi w:val="0"/>
        <w:adjustRightInd/>
        <w:spacing w:line="420" w:lineRule="exact"/>
        <w:ind w:firstLine="424" w:firstLineChars="151"/>
        <w:textAlignment w:val="auto"/>
        <w:rPr>
          <w:rFonts w:ascii="仿宋" w:hAnsi="仿宋" w:eastAsia="仿宋"/>
          <w:b/>
          <w:sz w:val="28"/>
          <w:szCs w:val="28"/>
        </w:rPr>
      </w:pPr>
      <w:r>
        <w:rPr>
          <w:rFonts w:hint="eastAsia" w:ascii="仿宋" w:hAnsi="仿宋" w:eastAsia="仿宋"/>
          <w:b/>
          <w:sz w:val="28"/>
          <w:szCs w:val="28"/>
        </w:rPr>
        <w:t>（一）甲方的权利及义务</w:t>
      </w:r>
    </w:p>
    <w:p>
      <w:pPr>
        <w:keepNext w:val="0"/>
        <w:keepLines w:val="0"/>
        <w:pageBreakBefore w:val="0"/>
        <w:widowControl w:val="0"/>
        <w:kinsoku/>
        <w:overflowPunct/>
        <w:topLinePunct w:val="0"/>
        <w:autoSpaceDE/>
        <w:autoSpaceDN/>
        <w:bidi w:val="0"/>
        <w:adjustRightInd/>
        <w:spacing w:line="420" w:lineRule="exact"/>
        <w:ind w:firstLine="562" w:firstLineChars="201"/>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、负责协助乙方向业主说明代办服务流程；</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、负责在签订购房合同前收集业主办理贷款的审批资料及抵押资料，包括但不限于业主的身份证、户口本、结婚证、收入证明、银行流水、征信报告等；</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、负责购房合同签订、监管资金的划拨，产权转移证明、维修资金交存单的开具；</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color w:val="auto"/>
          <w:sz w:val="28"/>
          <w:szCs w:val="28"/>
        </w:rPr>
      </w:pPr>
      <w:r>
        <w:rPr>
          <w:rFonts w:ascii="仿宋" w:hAnsi="仿宋" w:eastAsia="仿宋"/>
          <w:sz w:val="28"/>
          <w:szCs w:val="28"/>
        </w:rPr>
        <w:t>4</w:t>
      </w:r>
      <w:r>
        <w:rPr>
          <w:rFonts w:hint="eastAsia" w:ascii="仿宋" w:hAnsi="仿宋" w:eastAsia="仿宋"/>
          <w:sz w:val="28"/>
          <w:szCs w:val="28"/>
        </w:rPr>
        <w:t>、负责通知业主及时到银行（公积金）面谈面签、到</w:t>
      </w:r>
      <w:r>
        <w:rPr>
          <w:rFonts w:hint="eastAsia" w:ascii="仿宋" w:hAnsi="仿宋" w:eastAsia="仿宋"/>
          <w:color w:val="auto"/>
          <w:sz w:val="28"/>
          <w:szCs w:val="28"/>
        </w:rPr>
        <w:t>甲方办理委托乙方代办服务的手续；</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、协助乙方做好相关贷款银行（公积金）的沟通协调工作；</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b/>
          <w:sz w:val="28"/>
          <w:szCs w:val="28"/>
        </w:rPr>
      </w:pPr>
      <w:r>
        <w:rPr>
          <w:rFonts w:ascii="仿宋" w:hAnsi="仿宋" w:eastAsia="仿宋"/>
          <w:sz w:val="28"/>
          <w:szCs w:val="28"/>
        </w:rPr>
        <w:t>6</w:t>
      </w:r>
      <w:r>
        <w:rPr>
          <w:rFonts w:hint="eastAsia" w:ascii="仿宋" w:hAnsi="仿宋" w:eastAsia="仿宋"/>
          <w:sz w:val="28"/>
          <w:szCs w:val="28"/>
        </w:rPr>
        <w:t>、监督乙方的服务工作，接受业主的意见及投诉，并及时向乙方反馈；</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、监督乙方的服务工作，要求乙方按工作流程及时间完成服务工作；</w:t>
      </w:r>
    </w:p>
    <w:p>
      <w:pPr>
        <w:keepNext w:val="0"/>
        <w:keepLines w:val="0"/>
        <w:pageBreakBefore w:val="0"/>
        <w:widowControl w:val="0"/>
        <w:kinsoku/>
        <w:overflowPunct/>
        <w:topLinePunct w:val="0"/>
        <w:autoSpaceDE/>
        <w:autoSpaceDN/>
        <w:bidi w:val="0"/>
        <w:adjustRightInd/>
        <w:spacing w:line="420" w:lineRule="exact"/>
        <w:ind w:firstLine="284" w:firstLineChars="101"/>
        <w:textAlignment w:val="auto"/>
        <w:rPr>
          <w:rFonts w:ascii="仿宋" w:hAnsi="仿宋" w:eastAsia="仿宋"/>
          <w:b/>
          <w:sz w:val="28"/>
          <w:szCs w:val="28"/>
        </w:rPr>
      </w:pPr>
      <w:r>
        <w:rPr>
          <w:rFonts w:hint="eastAsia" w:ascii="仿宋" w:hAnsi="仿宋" w:eastAsia="仿宋"/>
          <w:b/>
          <w:sz w:val="28"/>
          <w:szCs w:val="28"/>
        </w:rPr>
        <w:t>（二）乙方的权利及义务</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、在甲方的配合下做好业主的宣传、解释、说明、登记工作；</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、协调好银行、公积金、登记中心等相关部门，为业主提供方便、快捷的按揭贷款代办服务；</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、为销售人员提供相关银行、公积金贷款政策的咨询、指导服务；</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、负责抵押预告登记申请书的填写及相关资料的准备；</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、负责办理业主的抵押预告登记委托手续；</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、协助业主缴维修资金；</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、协助银行（公积金）审批过程中的资料准备及录入工作；</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、负责在规定的时间内办理业主的抵押登记手续并将收件单（不动产登记证明）交付银行（公积金）；</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在为业主代办过程中，如造成抵押资料遗失，所产生的法律及经济责任均由乙方承担，乙方在履行本协议过程中，如用甲方、甲方业主提供的材料等用于本协议服务范围之外用途，或将甲方公司、业主个人信息提供泄露给任何第三方，一经发现，</w:t>
      </w:r>
      <w:r>
        <w:rPr>
          <w:rFonts w:hint="eastAsia" w:ascii="仿宋" w:hAnsi="仿宋" w:eastAsia="仿宋"/>
          <w:color w:val="auto"/>
          <w:sz w:val="28"/>
          <w:szCs w:val="28"/>
        </w:rPr>
        <w:t>甲方将解除合同，乙方应退还甲方已支付的服务费，并向甲方支付壹万元的违约金。</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、有权按协议的约定收取服务费用。</w:t>
      </w:r>
    </w:p>
    <w:p>
      <w:pPr>
        <w:keepNext w:val="0"/>
        <w:keepLines w:val="0"/>
        <w:pageBreakBefore w:val="0"/>
        <w:widowControl w:val="0"/>
        <w:kinsoku/>
        <w:overflowPunct/>
        <w:topLinePunct w:val="0"/>
        <w:autoSpaceDE/>
        <w:autoSpaceDN/>
        <w:bidi w:val="0"/>
        <w:adjustRightInd/>
        <w:spacing w:line="420" w:lineRule="exact"/>
        <w:ind w:firstLine="562" w:firstLineChars="200"/>
        <w:textAlignment w:val="auto"/>
        <w:rPr>
          <w:rFonts w:ascii="仿宋" w:hAnsi="仿宋" w:eastAsia="仿宋"/>
          <w:b/>
          <w:sz w:val="28"/>
          <w:szCs w:val="28"/>
        </w:rPr>
      </w:pPr>
      <w:r>
        <w:rPr>
          <w:rFonts w:hint="eastAsia" w:ascii="仿宋" w:hAnsi="仿宋" w:eastAsia="仿宋"/>
          <w:b/>
          <w:sz w:val="28"/>
          <w:szCs w:val="28"/>
        </w:rPr>
        <w:t>七、违约责任</w:t>
      </w:r>
    </w:p>
    <w:p>
      <w:pPr>
        <w:keepNext w:val="0"/>
        <w:keepLines w:val="0"/>
        <w:pageBreakBefore w:val="0"/>
        <w:widowControl w:val="0"/>
        <w:kinsoku/>
        <w:overflowPunct/>
        <w:topLinePunct w:val="0"/>
        <w:autoSpaceDE/>
        <w:autoSpaceDN/>
        <w:bidi w:val="0"/>
        <w:adjustRightInd/>
        <w:snapToGrid w:val="0"/>
        <w:spacing w:line="420" w:lineRule="exact"/>
        <w:ind w:firstLine="560" w:firstLineChars="200"/>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、甲方未按本协议约定支付服务费用的，每逾期一天，甲方按应付未付款的万分之</w:t>
      </w:r>
      <w:r>
        <w:rPr>
          <w:rFonts w:hint="eastAsia" w:ascii="仿宋" w:hAnsi="仿宋" w:eastAsia="仿宋"/>
          <w:sz w:val="28"/>
          <w:szCs w:val="28"/>
          <w:u w:val="single"/>
        </w:rPr>
        <w:t>一</w:t>
      </w:r>
      <w:r>
        <w:rPr>
          <w:rFonts w:hint="eastAsia" w:ascii="仿宋" w:hAnsi="仿宋" w:eastAsia="仿宋"/>
          <w:sz w:val="28"/>
          <w:szCs w:val="28"/>
        </w:rPr>
        <w:t>向乙方支付违约金。</w:t>
      </w:r>
    </w:p>
    <w:p>
      <w:pPr>
        <w:keepNext w:val="0"/>
        <w:keepLines w:val="0"/>
        <w:pageBreakBefore w:val="0"/>
        <w:widowControl w:val="0"/>
        <w:kinsoku/>
        <w:overflowPunct/>
        <w:topLinePunct w:val="0"/>
        <w:autoSpaceDE/>
        <w:autoSpaceDN/>
        <w:bidi w:val="0"/>
        <w:adjustRightInd/>
        <w:snapToGrid w:val="0"/>
        <w:spacing w:line="420" w:lineRule="exact"/>
        <w:ind w:firstLine="560" w:firstLineChars="200"/>
        <w:textAlignment w:val="auto"/>
        <w:rPr>
          <w:rFonts w:hint="eastAsia" w:ascii="仿宋" w:hAnsi="仿宋" w:eastAsia="仿宋"/>
          <w:sz w:val="28"/>
          <w:szCs w:val="28"/>
        </w:rPr>
      </w:pPr>
      <w:r>
        <w:rPr>
          <w:rFonts w:ascii="仿宋" w:hAnsi="仿宋" w:eastAsia="仿宋"/>
          <w:sz w:val="28"/>
          <w:szCs w:val="28"/>
        </w:rPr>
        <w:t>2</w:t>
      </w:r>
      <w:r>
        <w:rPr>
          <w:rFonts w:hint="eastAsia" w:ascii="仿宋" w:hAnsi="仿宋" w:eastAsia="仿宋"/>
          <w:sz w:val="28"/>
          <w:szCs w:val="28"/>
        </w:rPr>
        <w:t>、若乙方未按照第二条约定的时间办理委托事项的，每套商品房每一委托事项每逾期一天，乙方须向甲方支付代办费用万分之</w:t>
      </w:r>
      <w:r>
        <w:rPr>
          <w:rFonts w:hint="eastAsia" w:ascii="仿宋" w:hAnsi="仿宋" w:eastAsia="仿宋"/>
          <w:sz w:val="28"/>
          <w:szCs w:val="28"/>
          <w:u w:val="single"/>
        </w:rPr>
        <w:t>一</w:t>
      </w:r>
      <w:r>
        <w:rPr>
          <w:rFonts w:hint="eastAsia" w:ascii="仿宋" w:hAnsi="仿宋" w:eastAsia="仿宋"/>
          <w:sz w:val="28"/>
          <w:szCs w:val="28"/>
        </w:rPr>
        <w:t>的违约金。若乙方逾期办理的商品房套数达到</w:t>
      </w:r>
      <w:r>
        <w:rPr>
          <w:rFonts w:ascii="仿宋" w:hAnsi="仿宋" w:eastAsia="仿宋"/>
          <w:sz w:val="28"/>
          <w:szCs w:val="28"/>
          <w:u w:val="single"/>
        </w:rPr>
        <w:t xml:space="preserve">  50  </w:t>
      </w:r>
      <w:r>
        <w:rPr>
          <w:rFonts w:hint="eastAsia" w:ascii="仿宋" w:hAnsi="仿宋" w:eastAsia="仿宋"/>
          <w:sz w:val="28"/>
          <w:szCs w:val="28"/>
        </w:rPr>
        <w:t>套的、或任一套商品房累计逾期办理的天数达</w:t>
      </w:r>
      <w:r>
        <w:rPr>
          <w:rFonts w:ascii="仿宋" w:hAnsi="仿宋" w:eastAsia="仿宋"/>
          <w:sz w:val="28"/>
          <w:szCs w:val="28"/>
          <w:u w:val="single"/>
        </w:rPr>
        <w:t xml:space="preserve"> 30 </w:t>
      </w:r>
      <w:r>
        <w:rPr>
          <w:rFonts w:hint="eastAsia" w:ascii="仿宋" w:hAnsi="仿宋" w:eastAsia="仿宋"/>
          <w:sz w:val="28"/>
          <w:szCs w:val="28"/>
        </w:rPr>
        <w:t>天的，甲方均有权立即解除本协议，</w:t>
      </w:r>
      <w:r>
        <w:rPr>
          <w:rFonts w:hint="eastAsia" w:ascii="仿宋" w:hAnsi="仿宋" w:eastAsia="仿宋"/>
          <w:color w:val="auto"/>
          <w:sz w:val="28"/>
          <w:szCs w:val="28"/>
        </w:rPr>
        <w:t>且无须再向乙方支付余下的服务费。</w:t>
      </w:r>
      <w:r>
        <w:rPr>
          <w:rFonts w:hint="eastAsia" w:ascii="仿宋" w:hAnsi="仿宋" w:eastAsia="仿宋"/>
          <w:sz w:val="28"/>
          <w:szCs w:val="28"/>
        </w:rPr>
        <w:t>经甲方确认非因乙方原因的除外；</w:t>
      </w:r>
    </w:p>
    <w:p>
      <w:pPr>
        <w:keepNext w:val="0"/>
        <w:keepLines w:val="0"/>
        <w:pageBreakBefore w:val="0"/>
        <w:widowControl w:val="0"/>
        <w:kinsoku/>
        <w:overflowPunct/>
        <w:topLinePunct w:val="0"/>
        <w:autoSpaceDE/>
        <w:autoSpaceDN/>
        <w:bidi w:val="0"/>
        <w:adjustRightInd/>
        <w:snapToGrid w:val="0"/>
        <w:spacing w:line="420" w:lineRule="exact"/>
        <w:ind w:firstLine="562" w:firstLineChars="200"/>
        <w:textAlignment w:val="auto"/>
        <w:rPr>
          <w:rFonts w:ascii="仿宋" w:hAnsi="仿宋" w:eastAsia="仿宋"/>
          <w:color w:val="FF0000"/>
          <w:sz w:val="28"/>
          <w:szCs w:val="28"/>
        </w:rPr>
      </w:pPr>
      <w:r>
        <w:rPr>
          <w:rFonts w:hint="eastAsia" w:ascii="仿宋" w:hAnsi="仿宋" w:eastAsia="仿宋"/>
          <w:b/>
          <w:color w:val="000000"/>
          <w:sz w:val="28"/>
          <w:szCs w:val="28"/>
        </w:rPr>
        <w:t>八</w:t>
      </w:r>
      <w:r>
        <w:rPr>
          <w:rFonts w:hint="eastAsia" w:ascii="仿宋" w:hAnsi="仿宋" w:eastAsia="仿宋"/>
          <w:sz w:val="28"/>
          <w:szCs w:val="28"/>
        </w:rPr>
        <w:t>、本协议到期后，</w:t>
      </w:r>
      <w:r>
        <w:rPr>
          <w:rFonts w:hint="eastAsia" w:ascii="仿宋" w:hAnsi="仿宋" w:eastAsia="仿宋"/>
          <w:sz w:val="28"/>
          <w:szCs w:val="28"/>
          <w:lang w:val="en-US" w:eastAsia="zh-CN"/>
        </w:rPr>
        <w:t>甲方对乙方的服务质量进行考核，如考核结果优秀，经甲方办公会通过，</w:t>
      </w:r>
      <w:r>
        <w:rPr>
          <w:rFonts w:hint="eastAsia" w:ascii="仿宋" w:hAnsi="仿宋" w:eastAsia="仿宋"/>
          <w:sz w:val="28"/>
          <w:szCs w:val="28"/>
        </w:rPr>
        <w:t>双方可在本协议的基础上续签本项目后续</w:t>
      </w:r>
      <w:r>
        <w:rPr>
          <w:rFonts w:hint="eastAsia" w:ascii="仿宋" w:hAnsi="仿宋" w:eastAsia="仿宋"/>
          <w:sz w:val="28"/>
          <w:szCs w:val="28"/>
          <w:lang w:val="en-US" w:eastAsia="zh-CN"/>
        </w:rPr>
        <w:t>取得</w:t>
      </w:r>
      <w:r>
        <w:rPr>
          <w:rFonts w:hint="eastAsia" w:ascii="仿宋" w:hAnsi="仿宋" w:eastAsia="仿宋"/>
          <w:sz w:val="28"/>
          <w:szCs w:val="28"/>
        </w:rPr>
        <w:t>预售许可证的商品房。如乙方违约的，甲方视乙方违约情况采取立即解除合同、本协议到期后不再续约、甲方另行招投标采购服务等措施。</w:t>
      </w:r>
      <w:r>
        <w:rPr>
          <w:rFonts w:ascii="仿宋" w:hAnsi="仿宋" w:eastAsia="仿宋"/>
          <w:color w:val="FF0000"/>
          <w:sz w:val="28"/>
          <w:szCs w:val="28"/>
        </w:rPr>
        <w:t xml:space="preserve"> </w:t>
      </w:r>
    </w:p>
    <w:p>
      <w:pPr>
        <w:keepNext w:val="0"/>
        <w:keepLines w:val="0"/>
        <w:pageBreakBefore w:val="0"/>
        <w:widowControl w:val="0"/>
        <w:kinsoku/>
        <w:overflowPunct/>
        <w:topLinePunct w:val="0"/>
        <w:autoSpaceDE/>
        <w:autoSpaceDN/>
        <w:bidi w:val="0"/>
        <w:adjustRightInd/>
        <w:spacing w:line="420" w:lineRule="exact"/>
        <w:ind w:firstLine="562" w:firstLineChars="200"/>
        <w:textAlignment w:val="auto"/>
        <w:rPr>
          <w:rFonts w:ascii="仿宋" w:hAnsi="仿宋" w:eastAsia="仿宋"/>
          <w:color w:val="000000"/>
          <w:sz w:val="28"/>
          <w:szCs w:val="28"/>
        </w:rPr>
      </w:pPr>
      <w:r>
        <w:rPr>
          <w:rFonts w:hint="eastAsia" w:ascii="仿宋" w:hAnsi="仿宋" w:eastAsia="仿宋"/>
          <w:b/>
          <w:color w:val="000000"/>
          <w:sz w:val="28"/>
          <w:szCs w:val="28"/>
          <w:lang w:val="en-US" w:eastAsia="zh-CN"/>
        </w:rPr>
        <w:t>九</w:t>
      </w:r>
      <w:r>
        <w:rPr>
          <w:rFonts w:hint="eastAsia" w:ascii="仿宋" w:hAnsi="仿宋" w:eastAsia="仿宋"/>
          <w:b/>
          <w:color w:val="000000"/>
          <w:sz w:val="28"/>
          <w:szCs w:val="28"/>
        </w:rPr>
        <w:t>、</w:t>
      </w:r>
      <w:r>
        <w:rPr>
          <w:rFonts w:hint="eastAsia" w:ascii="仿宋" w:hAnsi="仿宋" w:eastAsia="仿宋"/>
          <w:color w:val="000000"/>
          <w:sz w:val="28"/>
          <w:szCs w:val="28"/>
        </w:rPr>
        <w:t>本协议在履行过程中发生争议，双方应本着友好的态度协商解决，协商不成的，任何一方可向甲方所在地人民法院提起诉讼。</w:t>
      </w:r>
    </w:p>
    <w:p>
      <w:pPr>
        <w:keepNext w:val="0"/>
        <w:keepLines w:val="0"/>
        <w:pageBreakBefore w:val="0"/>
        <w:widowControl w:val="0"/>
        <w:kinsoku/>
        <w:overflowPunct/>
        <w:topLinePunct w:val="0"/>
        <w:autoSpaceDE/>
        <w:autoSpaceDN/>
        <w:bidi w:val="0"/>
        <w:adjustRightInd/>
        <w:spacing w:line="420" w:lineRule="exact"/>
        <w:ind w:firstLine="562" w:firstLineChars="200"/>
        <w:textAlignment w:val="auto"/>
        <w:rPr>
          <w:rFonts w:ascii="仿宋" w:hAnsi="仿宋" w:eastAsia="仿宋"/>
          <w:color w:val="000000"/>
          <w:sz w:val="28"/>
          <w:szCs w:val="28"/>
        </w:rPr>
      </w:pPr>
      <w:r>
        <w:rPr>
          <w:rFonts w:hint="eastAsia" w:ascii="仿宋" w:hAnsi="仿宋" w:eastAsia="仿宋"/>
          <w:b/>
          <w:color w:val="000000"/>
          <w:sz w:val="28"/>
          <w:szCs w:val="28"/>
          <w:lang w:val="en-US" w:eastAsia="zh-CN"/>
        </w:rPr>
        <w:t>十</w:t>
      </w:r>
      <w:r>
        <w:rPr>
          <w:rFonts w:hint="eastAsia" w:ascii="仿宋" w:hAnsi="仿宋" w:eastAsia="仿宋"/>
          <w:b/>
          <w:color w:val="000000"/>
          <w:sz w:val="28"/>
          <w:szCs w:val="28"/>
        </w:rPr>
        <w:t>、</w:t>
      </w:r>
      <w:r>
        <w:rPr>
          <w:rFonts w:hint="eastAsia" w:ascii="仿宋" w:hAnsi="仿宋" w:eastAsia="仿宋"/>
          <w:color w:val="000000"/>
          <w:sz w:val="28"/>
          <w:szCs w:val="28"/>
        </w:rPr>
        <w:t>本协议自双方盖章之日起生效。一式两份，甲乙双方各执一份，具有同等法律效力。</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color w:val="000000"/>
          <w:sz w:val="28"/>
          <w:szCs w:val="28"/>
        </w:rPr>
      </w:pPr>
    </w:p>
    <w:p>
      <w:pPr>
        <w:keepNext w:val="0"/>
        <w:keepLines w:val="0"/>
        <w:pageBreakBefore w:val="0"/>
        <w:widowControl w:val="0"/>
        <w:kinsoku/>
        <w:overflowPunct/>
        <w:topLinePunct w:val="0"/>
        <w:autoSpaceDE/>
        <w:autoSpaceDN/>
        <w:bidi w:val="0"/>
        <w:adjustRightInd/>
        <w:spacing w:line="420" w:lineRule="exact"/>
        <w:textAlignment w:val="auto"/>
        <w:rPr>
          <w:rFonts w:ascii="仿宋" w:hAnsi="仿宋" w:eastAsia="仿宋"/>
          <w:sz w:val="28"/>
          <w:szCs w:val="28"/>
        </w:rPr>
      </w:pPr>
      <w:r>
        <w:rPr>
          <w:rFonts w:hint="eastAsia" w:ascii="仿宋" w:hAnsi="仿宋" w:eastAsia="仿宋"/>
          <w:sz w:val="28"/>
          <w:szCs w:val="28"/>
        </w:rPr>
        <w:t>甲方（盖章）：</w:t>
      </w:r>
      <w:r>
        <w:rPr>
          <w:rFonts w:ascii="仿宋" w:hAnsi="仿宋" w:eastAsia="仿宋"/>
          <w:sz w:val="28"/>
          <w:szCs w:val="28"/>
        </w:rPr>
        <w:t xml:space="preserve">                      </w:t>
      </w:r>
      <w:r>
        <w:rPr>
          <w:rFonts w:hint="eastAsia" w:ascii="仿宋" w:hAnsi="仿宋" w:eastAsia="仿宋"/>
          <w:sz w:val="28"/>
          <w:szCs w:val="28"/>
        </w:rPr>
        <w:t>乙方（盖章）：</w:t>
      </w:r>
      <w:bookmarkStart w:id="0" w:name="_GoBack"/>
      <w:bookmarkEnd w:id="0"/>
    </w:p>
    <w:p>
      <w:pPr>
        <w:keepNext w:val="0"/>
        <w:keepLines w:val="0"/>
        <w:pageBreakBefore w:val="0"/>
        <w:widowControl w:val="0"/>
        <w:kinsoku/>
        <w:overflowPunct/>
        <w:topLinePunct w:val="0"/>
        <w:autoSpaceDE/>
        <w:autoSpaceDN/>
        <w:bidi w:val="0"/>
        <w:adjustRightInd/>
        <w:spacing w:line="420" w:lineRule="exact"/>
        <w:textAlignment w:val="auto"/>
        <w:rPr>
          <w:rFonts w:ascii="仿宋" w:hAnsi="仿宋" w:eastAsia="仿宋"/>
          <w:sz w:val="28"/>
          <w:szCs w:val="28"/>
        </w:rPr>
      </w:pPr>
    </w:p>
    <w:p>
      <w:pPr>
        <w:keepNext w:val="0"/>
        <w:keepLines w:val="0"/>
        <w:pageBreakBefore w:val="0"/>
        <w:widowControl w:val="0"/>
        <w:kinsoku/>
        <w:overflowPunct/>
        <w:topLinePunct w:val="0"/>
        <w:autoSpaceDE/>
        <w:autoSpaceDN/>
        <w:bidi w:val="0"/>
        <w:adjustRightInd/>
        <w:spacing w:line="420" w:lineRule="exact"/>
        <w:textAlignment w:val="auto"/>
        <w:rPr>
          <w:rFonts w:hint="eastAsia" w:ascii="仿宋" w:hAnsi="仿宋" w:eastAsia="仿宋"/>
          <w:sz w:val="28"/>
          <w:szCs w:val="28"/>
        </w:rPr>
      </w:pPr>
      <w:r>
        <w:rPr>
          <w:rFonts w:hint="eastAsia" w:ascii="仿宋" w:hAnsi="仿宋" w:eastAsia="仿宋"/>
          <w:sz w:val="28"/>
          <w:szCs w:val="28"/>
        </w:rPr>
        <w:t>代表（签字）：</w:t>
      </w:r>
      <w:r>
        <w:rPr>
          <w:rFonts w:ascii="仿宋" w:hAnsi="仿宋" w:eastAsia="仿宋"/>
          <w:sz w:val="28"/>
          <w:szCs w:val="28"/>
        </w:rPr>
        <w:t xml:space="preserve">                      </w:t>
      </w:r>
      <w:r>
        <w:rPr>
          <w:rFonts w:hint="eastAsia" w:ascii="仿宋" w:hAnsi="仿宋" w:eastAsia="仿宋"/>
          <w:sz w:val="28"/>
          <w:szCs w:val="28"/>
        </w:rPr>
        <w:t>代表（签字）：</w:t>
      </w:r>
    </w:p>
    <w:p>
      <w:pPr>
        <w:keepNext w:val="0"/>
        <w:keepLines w:val="0"/>
        <w:pageBreakBefore w:val="0"/>
        <w:widowControl w:val="0"/>
        <w:kinsoku/>
        <w:overflowPunct/>
        <w:topLinePunct w:val="0"/>
        <w:autoSpaceDE/>
        <w:autoSpaceDN/>
        <w:bidi w:val="0"/>
        <w:adjustRightInd/>
        <w:spacing w:line="420" w:lineRule="exact"/>
        <w:textAlignment w:val="auto"/>
        <w:rPr>
          <w:rFonts w:hint="eastAsia" w:ascii="仿宋" w:hAnsi="仿宋" w:eastAsia="仿宋"/>
          <w:sz w:val="28"/>
          <w:szCs w:val="28"/>
        </w:rPr>
      </w:pPr>
    </w:p>
    <w:p>
      <w:pPr>
        <w:keepNext w:val="0"/>
        <w:keepLines w:val="0"/>
        <w:pageBreakBefore w:val="0"/>
        <w:widowControl w:val="0"/>
        <w:kinsoku/>
        <w:wordWrap w:val="0"/>
        <w:overflowPunct/>
        <w:topLinePunct w:val="0"/>
        <w:autoSpaceDE/>
        <w:autoSpaceDN/>
        <w:bidi w:val="0"/>
        <w:adjustRightInd/>
        <w:spacing w:line="420" w:lineRule="exact"/>
        <w:jc w:val="right"/>
        <w:textAlignment w:val="auto"/>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sectPr>
      <w:pgSz w:w="11906" w:h="16838"/>
      <w:pgMar w:top="1440" w:right="1800" w:bottom="11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966"/>
    <w:rsid w:val="00000D07"/>
    <w:rsid w:val="00003865"/>
    <w:rsid w:val="000058BA"/>
    <w:rsid w:val="00012030"/>
    <w:rsid w:val="000130AF"/>
    <w:rsid w:val="00015520"/>
    <w:rsid w:val="00015EC9"/>
    <w:rsid w:val="000160AF"/>
    <w:rsid w:val="00016F50"/>
    <w:rsid w:val="00017089"/>
    <w:rsid w:val="00020253"/>
    <w:rsid w:val="000203C1"/>
    <w:rsid w:val="00020B48"/>
    <w:rsid w:val="00021577"/>
    <w:rsid w:val="000232A6"/>
    <w:rsid w:val="00025D25"/>
    <w:rsid w:val="00026B58"/>
    <w:rsid w:val="000279DD"/>
    <w:rsid w:val="00027E25"/>
    <w:rsid w:val="0003123D"/>
    <w:rsid w:val="0003591E"/>
    <w:rsid w:val="00040814"/>
    <w:rsid w:val="00041D22"/>
    <w:rsid w:val="0004471D"/>
    <w:rsid w:val="000449D0"/>
    <w:rsid w:val="0004592C"/>
    <w:rsid w:val="00051364"/>
    <w:rsid w:val="00052E76"/>
    <w:rsid w:val="0006034D"/>
    <w:rsid w:val="0006245F"/>
    <w:rsid w:val="00064FA8"/>
    <w:rsid w:val="00064FF3"/>
    <w:rsid w:val="00065015"/>
    <w:rsid w:val="00066CA2"/>
    <w:rsid w:val="00066F28"/>
    <w:rsid w:val="00072787"/>
    <w:rsid w:val="000804A8"/>
    <w:rsid w:val="0008081E"/>
    <w:rsid w:val="00081317"/>
    <w:rsid w:val="00081A0D"/>
    <w:rsid w:val="00082329"/>
    <w:rsid w:val="00087A5E"/>
    <w:rsid w:val="00091688"/>
    <w:rsid w:val="0009235B"/>
    <w:rsid w:val="00094930"/>
    <w:rsid w:val="0009494F"/>
    <w:rsid w:val="0009580C"/>
    <w:rsid w:val="00095B4C"/>
    <w:rsid w:val="0009627A"/>
    <w:rsid w:val="00097F4A"/>
    <w:rsid w:val="000A0179"/>
    <w:rsid w:val="000A1C63"/>
    <w:rsid w:val="000A606B"/>
    <w:rsid w:val="000A7282"/>
    <w:rsid w:val="000A7604"/>
    <w:rsid w:val="000A7D66"/>
    <w:rsid w:val="000B0070"/>
    <w:rsid w:val="000B06DF"/>
    <w:rsid w:val="000B0754"/>
    <w:rsid w:val="000B1236"/>
    <w:rsid w:val="000B24FB"/>
    <w:rsid w:val="000B33DD"/>
    <w:rsid w:val="000B3DC3"/>
    <w:rsid w:val="000B489F"/>
    <w:rsid w:val="000B72E9"/>
    <w:rsid w:val="000B7F14"/>
    <w:rsid w:val="000B7F25"/>
    <w:rsid w:val="000C0136"/>
    <w:rsid w:val="000C0365"/>
    <w:rsid w:val="000C071F"/>
    <w:rsid w:val="000C0F56"/>
    <w:rsid w:val="000C26C3"/>
    <w:rsid w:val="000C347A"/>
    <w:rsid w:val="000C4878"/>
    <w:rsid w:val="000C5013"/>
    <w:rsid w:val="000C5423"/>
    <w:rsid w:val="000C7DF6"/>
    <w:rsid w:val="000D0257"/>
    <w:rsid w:val="000D0915"/>
    <w:rsid w:val="000D1FE0"/>
    <w:rsid w:val="000D31AD"/>
    <w:rsid w:val="000D3BEE"/>
    <w:rsid w:val="000D6068"/>
    <w:rsid w:val="000D7ACE"/>
    <w:rsid w:val="000E0B9A"/>
    <w:rsid w:val="000E1834"/>
    <w:rsid w:val="000E243C"/>
    <w:rsid w:val="000E5683"/>
    <w:rsid w:val="000E62CC"/>
    <w:rsid w:val="000F05E2"/>
    <w:rsid w:val="000F22CD"/>
    <w:rsid w:val="000F2CD4"/>
    <w:rsid w:val="00100603"/>
    <w:rsid w:val="00100990"/>
    <w:rsid w:val="0010156F"/>
    <w:rsid w:val="00102447"/>
    <w:rsid w:val="00104187"/>
    <w:rsid w:val="00104C7D"/>
    <w:rsid w:val="00105AF6"/>
    <w:rsid w:val="00106495"/>
    <w:rsid w:val="00107BC4"/>
    <w:rsid w:val="00111F10"/>
    <w:rsid w:val="00113FF1"/>
    <w:rsid w:val="001144DB"/>
    <w:rsid w:val="00115442"/>
    <w:rsid w:val="00116683"/>
    <w:rsid w:val="00116EF2"/>
    <w:rsid w:val="001174E6"/>
    <w:rsid w:val="00120D73"/>
    <w:rsid w:val="00121956"/>
    <w:rsid w:val="00124B32"/>
    <w:rsid w:val="00125C42"/>
    <w:rsid w:val="00127242"/>
    <w:rsid w:val="00127834"/>
    <w:rsid w:val="00131464"/>
    <w:rsid w:val="001317FC"/>
    <w:rsid w:val="00131EF8"/>
    <w:rsid w:val="00132DB5"/>
    <w:rsid w:val="00133007"/>
    <w:rsid w:val="0013390B"/>
    <w:rsid w:val="00133BD7"/>
    <w:rsid w:val="0013510C"/>
    <w:rsid w:val="001428B1"/>
    <w:rsid w:val="00143C23"/>
    <w:rsid w:val="00143EE2"/>
    <w:rsid w:val="00144507"/>
    <w:rsid w:val="00144C0E"/>
    <w:rsid w:val="001461B7"/>
    <w:rsid w:val="00146FA9"/>
    <w:rsid w:val="00150D98"/>
    <w:rsid w:val="00151480"/>
    <w:rsid w:val="00151B71"/>
    <w:rsid w:val="00152390"/>
    <w:rsid w:val="00152E45"/>
    <w:rsid w:val="001564DF"/>
    <w:rsid w:val="00156D9A"/>
    <w:rsid w:val="00163615"/>
    <w:rsid w:val="001641ED"/>
    <w:rsid w:val="001647DF"/>
    <w:rsid w:val="001653CE"/>
    <w:rsid w:val="00167C2D"/>
    <w:rsid w:val="0017362F"/>
    <w:rsid w:val="001751F5"/>
    <w:rsid w:val="00175B6E"/>
    <w:rsid w:val="00176C7C"/>
    <w:rsid w:val="001800ED"/>
    <w:rsid w:val="00180DAA"/>
    <w:rsid w:val="00180FD7"/>
    <w:rsid w:val="00181068"/>
    <w:rsid w:val="00182061"/>
    <w:rsid w:val="00185738"/>
    <w:rsid w:val="00186274"/>
    <w:rsid w:val="00186382"/>
    <w:rsid w:val="00193FA1"/>
    <w:rsid w:val="00194B5C"/>
    <w:rsid w:val="001962A8"/>
    <w:rsid w:val="001967BD"/>
    <w:rsid w:val="001972F0"/>
    <w:rsid w:val="001A03EC"/>
    <w:rsid w:val="001A2166"/>
    <w:rsid w:val="001A2B8E"/>
    <w:rsid w:val="001A776F"/>
    <w:rsid w:val="001A79A4"/>
    <w:rsid w:val="001B1D1C"/>
    <w:rsid w:val="001B2708"/>
    <w:rsid w:val="001B331B"/>
    <w:rsid w:val="001B49E0"/>
    <w:rsid w:val="001B4F4A"/>
    <w:rsid w:val="001B7861"/>
    <w:rsid w:val="001C1785"/>
    <w:rsid w:val="001C2071"/>
    <w:rsid w:val="001C5BC1"/>
    <w:rsid w:val="001C7175"/>
    <w:rsid w:val="001C74CA"/>
    <w:rsid w:val="001C7B43"/>
    <w:rsid w:val="001D0614"/>
    <w:rsid w:val="001D32FF"/>
    <w:rsid w:val="001D3449"/>
    <w:rsid w:val="001D526F"/>
    <w:rsid w:val="001D7000"/>
    <w:rsid w:val="001E06CB"/>
    <w:rsid w:val="001E4CFA"/>
    <w:rsid w:val="001E4F02"/>
    <w:rsid w:val="001E70A9"/>
    <w:rsid w:val="001E7674"/>
    <w:rsid w:val="001F0552"/>
    <w:rsid w:val="001F2B99"/>
    <w:rsid w:val="001F4594"/>
    <w:rsid w:val="001F5683"/>
    <w:rsid w:val="0020012F"/>
    <w:rsid w:val="0020088C"/>
    <w:rsid w:val="00203012"/>
    <w:rsid w:val="002041EF"/>
    <w:rsid w:val="002042EC"/>
    <w:rsid w:val="00210968"/>
    <w:rsid w:val="00210C32"/>
    <w:rsid w:val="002110B8"/>
    <w:rsid w:val="002111D4"/>
    <w:rsid w:val="002121F6"/>
    <w:rsid w:val="00214153"/>
    <w:rsid w:val="00216AB8"/>
    <w:rsid w:val="00220C99"/>
    <w:rsid w:val="0022244D"/>
    <w:rsid w:val="00227B32"/>
    <w:rsid w:val="002308BE"/>
    <w:rsid w:val="00230C85"/>
    <w:rsid w:val="00231369"/>
    <w:rsid w:val="00234C61"/>
    <w:rsid w:val="00234DAE"/>
    <w:rsid w:val="00234F13"/>
    <w:rsid w:val="00236FCE"/>
    <w:rsid w:val="0024256E"/>
    <w:rsid w:val="00243EED"/>
    <w:rsid w:val="00245116"/>
    <w:rsid w:val="002458A1"/>
    <w:rsid w:val="00245FE2"/>
    <w:rsid w:val="00246175"/>
    <w:rsid w:val="002464CB"/>
    <w:rsid w:val="0024653D"/>
    <w:rsid w:val="00250C01"/>
    <w:rsid w:val="002513A6"/>
    <w:rsid w:val="00251574"/>
    <w:rsid w:val="00253B9E"/>
    <w:rsid w:val="00253CDF"/>
    <w:rsid w:val="00253DF5"/>
    <w:rsid w:val="002556A5"/>
    <w:rsid w:val="00255E05"/>
    <w:rsid w:val="00257B19"/>
    <w:rsid w:val="00257EF0"/>
    <w:rsid w:val="00264918"/>
    <w:rsid w:val="002702C5"/>
    <w:rsid w:val="00270327"/>
    <w:rsid w:val="0027168B"/>
    <w:rsid w:val="00272A15"/>
    <w:rsid w:val="00272D6E"/>
    <w:rsid w:val="00273BFE"/>
    <w:rsid w:val="00275AB7"/>
    <w:rsid w:val="00275BCC"/>
    <w:rsid w:val="00275FE2"/>
    <w:rsid w:val="002827D6"/>
    <w:rsid w:val="00283267"/>
    <w:rsid w:val="002832AB"/>
    <w:rsid w:val="00285920"/>
    <w:rsid w:val="002865A2"/>
    <w:rsid w:val="00286E91"/>
    <w:rsid w:val="0029144D"/>
    <w:rsid w:val="0029172E"/>
    <w:rsid w:val="00292502"/>
    <w:rsid w:val="00292737"/>
    <w:rsid w:val="00295D00"/>
    <w:rsid w:val="00297671"/>
    <w:rsid w:val="002A0DF4"/>
    <w:rsid w:val="002A20E8"/>
    <w:rsid w:val="002A3AEB"/>
    <w:rsid w:val="002A41A0"/>
    <w:rsid w:val="002A46AC"/>
    <w:rsid w:val="002A67E3"/>
    <w:rsid w:val="002B164D"/>
    <w:rsid w:val="002B2567"/>
    <w:rsid w:val="002B3CCE"/>
    <w:rsid w:val="002B5016"/>
    <w:rsid w:val="002C4B02"/>
    <w:rsid w:val="002C4F39"/>
    <w:rsid w:val="002C7B12"/>
    <w:rsid w:val="002D172F"/>
    <w:rsid w:val="002D2CF6"/>
    <w:rsid w:val="002D3404"/>
    <w:rsid w:val="002D63CF"/>
    <w:rsid w:val="002D7F3A"/>
    <w:rsid w:val="002E00BB"/>
    <w:rsid w:val="002E05F5"/>
    <w:rsid w:val="002E17FB"/>
    <w:rsid w:val="002E386B"/>
    <w:rsid w:val="002F57E9"/>
    <w:rsid w:val="002F592F"/>
    <w:rsid w:val="00300C24"/>
    <w:rsid w:val="003011F5"/>
    <w:rsid w:val="00301E23"/>
    <w:rsid w:val="0030297C"/>
    <w:rsid w:val="00302DC6"/>
    <w:rsid w:val="0030412C"/>
    <w:rsid w:val="00305236"/>
    <w:rsid w:val="003052E8"/>
    <w:rsid w:val="00305C69"/>
    <w:rsid w:val="003114DE"/>
    <w:rsid w:val="00311E62"/>
    <w:rsid w:val="00313B81"/>
    <w:rsid w:val="00316FD3"/>
    <w:rsid w:val="00317088"/>
    <w:rsid w:val="0032057F"/>
    <w:rsid w:val="003224BE"/>
    <w:rsid w:val="003254E5"/>
    <w:rsid w:val="00325695"/>
    <w:rsid w:val="003301B8"/>
    <w:rsid w:val="00330BAE"/>
    <w:rsid w:val="00331DA8"/>
    <w:rsid w:val="003328E2"/>
    <w:rsid w:val="0033374E"/>
    <w:rsid w:val="003337A7"/>
    <w:rsid w:val="003337F4"/>
    <w:rsid w:val="00333925"/>
    <w:rsid w:val="00336428"/>
    <w:rsid w:val="00336B92"/>
    <w:rsid w:val="00336BD1"/>
    <w:rsid w:val="00340BD5"/>
    <w:rsid w:val="0034171B"/>
    <w:rsid w:val="00341A4E"/>
    <w:rsid w:val="00342035"/>
    <w:rsid w:val="00342591"/>
    <w:rsid w:val="003441A5"/>
    <w:rsid w:val="00345919"/>
    <w:rsid w:val="003501B0"/>
    <w:rsid w:val="00351E0B"/>
    <w:rsid w:val="00352AD8"/>
    <w:rsid w:val="00353EB5"/>
    <w:rsid w:val="0035506F"/>
    <w:rsid w:val="00355452"/>
    <w:rsid w:val="00357F05"/>
    <w:rsid w:val="0036277C"/>
    <w:rsid w:val="00362784"/>
    <w:rsid w:val="00363F41"/>
    <w:rsid w:val="003708C8"/>
    <w:rsid w:val="00371811"/>
    <w:rsid w:val="00371E22"/>
    <w:rsid w:val="0037257B"/>
    <w:rsid w:val="00374433"/>
    <w:rsid w:val="00375D79"/>
    <w:rsid w:val="00375F26"/>
    <w:rsid w:val="00377BF6"/>
    <w:rsid w:val="00380341"/>
    <w:rsid w:val="00381AB1"/>
    <w:rsid w:val="00384130"/>
    <w:rsid w:val="00384290"/>
    <w:rsid w:val="0038467D"/>
    <w:rsid w:val="00384698"/>
    <w:rsid w:val="0039442B"/>
    <w:rsid w:val="0039509E"/>
    <w:rsid w:val="00395272"/>
    <w:rsid w:val="00396941"/>
    <w:rsid w:val="003A2177"/>
    <w:rsid w:val="003A3BE8"/>
    <w:rsid w:val="003A3D3C"/>
    <w:rsid w:val="003A43FE"/>
    <w:rsid w:val="003A4BA2"/>
    <w:rsid w:val="003A7263"/>
    <w:rsid w:val="003B08F2"/>
    <w:rsid w:val="003B3356"/>
    <w:rsid w:val="003B39DB"/>
    <w:rsid w:val="003B49A8"/>
    <w:rsid w:val="003B5CF1"/>
    <w:rsid w:val="003B6112"/>
    <w:rsid w:val="003B6811"/>
    <w:rsid w:val="003C0D93"/>
    <w:rsid w:val="003C127A"/>
    <w:rsid w:val="003C2236"/>
    <w:rsid w:val="003C2752"/>
    <w:rsid w:val="003C37D1"/>
    <w:rsid w:val="003C3955"/>
    <w:rsid w:val="003C408F"/>
    <w:rsid w:val="003C4772"/>
    <w:rsid w:val="003C551A"/>
    <w:rsid w:val="003C7535"/>
    <w:rsid w:val="003D02E9"/>
    <w:rsid w:val="003D0E53"/>
    <w:rsid w:val="003D2A91"/>
    <w:rsid w:val="003D47A0"/>
    <w:rsid w:val="003D5824"/>
    <w:rsid w:val="003D6F65"/>
    <w:rsid w:val="003E17E3"/>
    <w:rsid w:val="003E1AEB"/>
    <w:rsid w:val="003E2A14"/>
    <w:rsid w:val="003E2DC6"/>
    <w:rsid w:val="003E4FAD"/>
    <w:rsid w:val="003E5FDE"/>
    <w:rsid w:val="003E64AF"/>
    <w:rsid w:val="003E6CC2"/>
    <w:rsid w:val="003F179A"/>
    <w:rsid w:val="003F5D2F"/>
    <w:rsid w:val="003F725A"/>
    <w:rsid w:val="003F7344"/>
    <w:rsid w:val="003F779D"/>
    <w:rsid w:val="00400453"/>
    <w:rsid w:val="00401370"/>
    <w:rsid w:val="004015FC"/>
    <w:rsid w:val="00402818"/>
    <w:rsid w:val="0040391C"/>
    <w:rsid w:val="00406F89"/>
    <w:rsid w:val="00410DF2"/>
    <w:rsid w:val="0041100D"/>
    <w:rsid w:val="00411752"/>
    <w:rsid w:val="00412442"/>
    <w:rsid w:val="00412AF4"/>
    <w:rsid w:val="00413A93"/>
    <w:rsid w:val="00416CF2"/>
    <w:rsid w:val="0042016F"/>
    <w:rsid w:val="00420A79"/>
    <w:rsid w:val="00420C5F"/>
    <w:rsid w:val="00420FD8"/>
    <w:rsid w:val="00421CE8"/>
    <w:rsid w:val="00423222"/>
    <w:rsid w:val="0042474E"/>
    <w:rsid w:val="00425662"/>
    <w:rsid w:val="004313AB"/>
    <w:rsid w:val="00434024"/>
    <w:rsid w:val="004340CB"/>
    <w:rsid w:val="004350B5"/>
    <w:rsid w:val="004354D7"/>
    <w:rsid w:val="004368A2"/>
    <w:rsid w:val="0043778A"/>
    <w:rsid w:val="00440C0F"/>
    <w:rsid w:val="0044177A"/>
    <w:rsid w:val="00444FE0"/>
    <w:rsid w:val="004451AD"/>
    <w:rsid w:val="004451B7"/>
    <w:rsid w:val="00451208"/>
    <w:rsid w:val="0045257F"/>
    <w:rsid w:val="00452F05"/>
    <w:rsid w:val="0045560D"/>
    <w:rsid w:val="00460243"/>
    <w:rsid w:val="00461DE3"/>
    <w:rsid w:val="0046220A"/>
    <w:rsid w:val="00462314"/>
    <w:rsid w:val="00462B6B"/>
    <w:rsid w:val="004633A5"/>
    <w:rsid w:val="0046424B"/>
    <w:rsid w:val="00464407"/>
    <w:rsid w:val="00466B16"/>
    <w:rsid w:val="00467102"/>
    <w:rsid w:val="00467355"/>
    <w:rsid w:val="00467CCE"/>
    <w:rsid w:val="00470714"/>
    <w:rsid w:val="00471C56"/>
    <w:rsid w:val="00476216"/>
    <w:rsid w:val="0047665E"/>
    <w:rsid w:val="00480077"/>
    <w:rsid w:val="004807E9"/>
    <w:rsid w:val="004820C4"/>
    <w:rsid w:val="00482311"/>
    <w:rsid w:val="004835E6"/>
    <w:rsid w:val="00483B25"/>
    <w:rsid w:val="00485E23"/>
    <w:rsid w:val="004865B6"/>
    <w:rsid w:val="004874A0"/>
    <w:rsid w:val="00487797"/>
    <w:rsid w:val="00487880"/>
    <w:rsid w:val="004903F7"/>
    <w:rsid w:val="004914FD"/>
    <w:rsid w:val="00492E7E"/>
    <w:rsid w:val="0049334B"/>
    <w:rsid w:val="00493D79"/>
    <w:rsid w:val="004A1920"/>
    <w:rsid w:val="004A4007"/>
    <w:rsid w:val="004A6066"/>
    <w:rsid w:val="004A6822"/>
    <w:rsid w:val="004B2430"/>
    <w:rsid w:val="004B390D"/>
    <w:rsid w:val="004B492F"/>
    <w:rsid w:val="004B5020"/>
    <w:rsid w:val="004B7B31"/>
    <w:rsid w:val="004C0175"/>
    <w:rsid w:val="004C0AFD"/>
    <w:rsid w:val="004C0D5A"/>
    <w:rsid w:val="004C1ABA"/>
    <w:rsid w:val="004C3FFE"/>
    <w:rsid w:val="004C56E3"/>
    <w:rsid w:val="004C662F"/>
    <w:rsid w:val="004C6814"/>
    <w:rsid w:val="004D19D3"/>
    <w:rsid w:val="004D25DA"/>
    <w:rsid w:val="004D70ED"/>
    <w:rsid w:val="004D7577"/>
    <w:rsid w:val="004D7A11"/>
    <w:rsid w:val="004E1656"/>
    <w:rsid w:val="004E24A2"/>
    <w:rsid w:val="004E2762"/>
    <w:rsid w:val="004E2941"/>
    <w:rsid w:val="004E2A0C"/>
    <w:rsid w:val="004E59BD"/>
    <w:rsid w:val="004E6CE7"/>
    <w:rsid w:val="004F04E1"/>
    <w:rsid w:val="004F07E5"/>
    <w:rsid w:val="004F1CCB"/>
    <w:rsid w:val="004F2FD4"/>
    <w:rsid w:val="004F4B91"/>
    <w:rsid w:val="004F6E54"/>
    <w:rsid w:val="0050038C"/>
    <w:rsid w:val="00500EE4"/>
    <w:rsid w:val="0050224F"/>
    <w:rsid w:val="00503EFE"/>
    <w:rsid w:val="005103DA"/>
    <w:rsid w:val="00511D50"/>
    <w:rsid w:val="00512E43"/>
    <w:rsid w:val="005135D1"/>
    <w:rsid w:val="005148DA"/>
    <w:rsid w:val="005169AD"/>
    <w:rsid w:val="0051733F"/>
    <w:rsid w:val="00520481"/>
    <w:rsid w:val="0052160F"/>
    <w:rsid w:val="00522972"/>
    <w:rsid w:val="005242B0"/>
    <w:rsid w:val="005243F8"/>
    <w:rsid w:val="00527A3C"/>
    <w:rsid w:val="00527F9A"/>
    <w:rsid w:val="005309B3"/>
    <w:rsid w:val="00533B1A"/>
    <w:rsid w:val="005348E0"/>
    <w:rsid w:val="005410B7"/>
    <w:rsid w:val="00542534"/>
    <w:rsid w:val="00542ED7"/>
    <w:rsid w:val="00542FD9"/>
    <w:rsid w:val="005432CE"/>
    <w:rsid w:val="00543383"/>
    <w:rsid w:val="00545C6A"/>
    <w:rsid w:val="00546942"/>
    <w:rsid w:val="005503D1"/>
    <w:rsid w:val="00550DCE"/>
    <w:rsid w:val="00551FB9"/>
    <w:rsid w:val="00552B21"/>
    <w:rsid w:val="00552DFB"/>
    <w:rsid w:val="00553713"/>
    <w:rsid w:val="0055459A"/>
    <w:rsid w:val="00555E72"/>
    <w:rsid w:val="005613D1"/>
    <w:rsid w:val="00561995"/>
    <w:rsid w:val="00561D92"/>
    <w:rsid w:val="00562394"/>
    <w:rsid w:val="00563BF5"/>
    <w:rsid w:val="00566780"/>
    <w:rsid w:val="00567DB2"/>
    <w:rsid w:val="00567DC5"/>
    <w:rsid w:val="0057199F"/>
    <w:rsid w:val="00575437"/>
    <w:rsid w:val="00576DF2"/>
    <w:rsid w:val="00581F91"/>
    <w:rsid w:val="005833C7"/>
    <w:rsid w:val="005846AF"/>
    <w:rsid w:val="00584EDC"/>
    <w:rsid w:val="005854CF"/>
    <w:rsid w:val="00585DAD"/>
    <w:rsid w:val="005904CF"/>
    <w:rsid w:val="00592680"/>
    <w:rsid w:val="00592721"/>
    <w:rsid w:val="00593099"/>
    <w:rsid w:val="00594F04"/>
    <w:rsid w:val="0059505E"/>
    <w:rsid w:val="005966EA"/>
    <w:rsid w:val="005A062B"/>
    <w:rsid w:val="005A0CFB"/>
    <w:rsid w:val="005A1C7E"/>
    <w:rsid w:val="005A3572"/>
    <w:rsid w:val="005A42B6"/>
    <w:rsid w:val="005A4AE4"/>
    <w:rsid w:val="005A55B2"/>
    <w:rsid w:val="005A644B"/>
    <w:rsid w:val="005A67E4"/>
    <w:rsid w:val="005A7EC7"/>
    <w:rsid w:val="005B00DD"/>
    <w:rsid w:val="005B1427"/>
    <w:rsid w:val="005B14DA"/>
    <w:rsid w:val="005B1A18"/>
    <w:rsid w:val="005B41D0"/>
    <w:rsid w:val="005B5156"/>
    <w:rsid w:val="005B53A3"/>
    <w:rsid w:val="005B6170"/>
    <w:rsid w:val="005B668A"/>
    <w:rsid w:val="005B714A"/>
    <w:rsid w:val="005B7892"/>
    <w:rsid w:val="005C1D17"/>
    <w:rsid w:val="005C2130"/>
    <w:rsid w:val="005C343D"/>
    <w:rsid w:val="005D2270"/>
    <w:rsid w:val="005D2CEC"/>
    <w:rsid w:val="005D3F78"/>
    <w:rsid w:val="005D6A81"/>
    <w:rsid w:val="005D7E15"/>
    <w:rsid w:val="005E0DF5"/>
    <w:rsid w:val="005E493E"/>
    <w:rsid w:val="005E6E75"/>
    <w:rsid w:val="005E717C"/>
    <w:rsid w:val="005F04FA"/>
    <w:rsid w:val="005F2ED7"/>
    <w:rsid w:val="005F3397"/>
    <w:rsid w:val="005F3B6D"/>
    <w:rsid w:val="005F57D5"/>
    <w:rsid w:val="00600336"/>
    <w:rsid w:val="00605A3D"/>
    <w:rsid w:val="006071B1"/>
    <w:rsid w:val="0061097F"/>
    <w:rsid w:val="00610A4B"/>
    <w:rsid w:val="00610ABB"/>
    <w:rsid w:val="00610CA3"/>
    <w:rsid w:val="006116AF"/>
    <w:rsid w:val="00613D60"/>
    <w:rsid w:val="006202A8"/>
    <w:rsid w:val="00620374"/>
    <w:rsid w:val="00620BDF"/>
    <w:rsid w:val="0062315B"/>
    <w:rsid w:val="006237ED"/>
    <w:rsid w:val="00624AC1"/>
    <w:rsid w:val="006251C5"/>
    <w:rsid w:val="00626B70"/>
    <w:rsid w:val="00626BDE"/>
    <w:rsid w:val="00626C00"/>
    <w:rsid w:val="006300C3"/>
    <w:rsid w:val="0063307D"/>
    <w:rsid w:val="00633DB2"/>
    <w:rsid w:val="00635F4A"/>
    <w:rsid w:val="00636902"/>
    <w:rsid w:val="00637903"/>
    <w:rsid w:val="00640EA6"/>
    <w:rsid w:val="0064221C"/>
    <w:rsid w:val="0064467B"/>
    <w:rsid w:val="0064733B"/>
    <w:rsid w:val="0064762E"/>
    <w:rsid w:val="00647A2C"/>
    <w:rsid w:val="00651CD1"/>
    <w:rsid w:val="00653C49"/>
    <w:rsid w:val="00656D1B"/>
    <w:rsid w:val="00657503"/>
    <w:rsid w:val="0066074B"/>
    <w:rsid w:val="00661B6E"/>
    <w:rsid w:val="006632C4"/>
    <w:rsid w:val="0066331E"/>
    <w:rsid w:val="00664CFC"/>
    <w:rsid w:val="00665492"/>
    <w:rsid w:val="00667A2C"/>
    <w:rsid w:val="0067022C"/>
    <w:rsid w:val="00673FB8"/>
    <w:rsid w:val="00674DC7"/>
    <w:rsid w:val="00675904"/>
    <w:rsid w:val="00677096"/>
    <w:rsid w:val="00681686"/>
    <w:rsid w:val="006822AF"/>
    <w:rsid w:val="006826DA"/>
    <w:rsid w:val="00683667"/>
    <w:rsid w:val="00685101"/>
    <w:rsid w:val="00685FF7"/>
    <w:rsid w:val="00686D3D"/>
    <w:rsid w:val="0068728E"/>
    <w:rsid w:val="00690B30"/>
    <w:rsid w:val="00690D8D"/>
    <w:rsid w:val="00690E21"/>
    <w:rsid w:val="006919BD"/>
    <w:rsid w:val="00695011"/>
    <w:rsid w:val="00697892"/>
    <w:rsid w:val="006A091F"/>
    <w:rsid w:val="006A1E68"/>
    <w:rsid w:val="006A2D92"/>
    <w:rsid w:val="006A3B02"/>
    <w:rsid w:val="006A47F7"/>
    <w:rsid w:val="006A514C"/>
    <w:rsid w:val="006A6096"/>
    <w:rsid w:val="006A68E7"/>
    <w:rsid w:val="006B0FA9"/>
    <w:rsid w:val="006B5AB0"/>
    <w:rsid w:val="006B6955"/>
    <w:rsid w:val="006B6F55"/>
    <w:rsid w:val="006C1E96"/>
    <w:rsid w:val="006C3519"/>
    <w:rsid w:val="006C37DD"/>
    <w:rsid w:val="006C38EE"/>
    <w:rsid w:val="006C43B3"/>
    <w:rsid w:val="006C49AD"/>
    <w:rsid w:val="006C4F6F"/>
    <w:rsid w:val="006C592B"/>
    <w:rsid w:val="006C6DFA"/>
    <w:rsid w:val="006C7BA3"/>
    <w:rsid w:val="006D0D19"/>
    <w:rsid w:val="006D0E38"/>
    <w:rsid w:val="006D0FB1"/>
    <w:rsid w:val="006D3F4A"/>
    <w:rsid w:val="006D6005"/>
    <w:rsid w:val="006E22F2"/>
    <w:rsid w:val="006E374A"/>
    <w:rsid w:val="006E4702"/>
    <w:rsid w:val="006E6CF9"/>
    <w:rsid w:val="006E7D98"/>
    <w:rsid w:val="006F003F"/>
    <w:rsid w:val="006F0D00"/>
    <w:rsid w:val="006F4D39"/>
    <w:rsid w:val="006F6CF5"/>
    <w:rsid w:val="006F7C18"/>
    <w:rsid w:val="0070098D"/>
    <w:rsid w:val="00701207"/>
    <w:rsid w:val="00701886"/>
    <w:rsid w:val="007030D9"/>
    <w:rsid w:val="00704484"/>
    <w:rsid w:val="007066AF"/>
    <w:rsid w:val="0071077A"/>
    <w:rsid w:val="007127A0"/>
    <w:rsid w:val="0071290D"/>
    <w:rsid w:val="00712CEF"/>
    <w:rsid w:val="00713204"/>
    <w:rsid w:val="00714D08"/>
    <w:rsid w:val="00715690"/>
    <w:rsid w:val="0071745E"/>
    <w:rsid w:val="007178E6"/>
    <w:rsid w:val="00717D34"/>
    <w:rsid w:val="00717F89"/>
    <w:rsid w:val="00722870"/>
    <w:rsid w:val="00723D9F"/>
    <w:rsid w:val="00724312"/>
    <w:rsid w:val="007244B1"/>
    <w:rsid w:val="007245D0"/>
    <w:rsid w:val="00726581"/>
    <w:rsid w:val="00727A84"/>
    <w:rsid w:val="00731135"/>
    <w:rsid w:val="00735859"/>
    <w:rsid w:val="00742420"/>
    <w:rsid w:val="00743DFD"/>
    <w:rsid w:val="007443A0"/>
    <w:rsid w:val="007446AE"/>
    <w:rsid w:val="0074483F"/>
    <w:rsid w:val="007455EC"/>
    <w:rsid w:val="00747429"/>
    <w:rsid w:val="00750146"/>
    <w:rsid w:val="0075036D"/>
    <w:rsid w:val="007505DF"/>
    <w:rsid w:val="00752BC7"/>
    <w:rsid w:val="00754CC9"/>
    <w:rsid w:val="00756C7B"/>
    <w:rsid w:val="00757506"/>
    <w:rsid w:val="00757599"/>
    <w:rsid w:val="00757F88"/>
    <w:rsid w:val="00760762"/>
    <w:rsid w:val="0076175A"/>
    <w:rsid w:val="00764778"/>
    <w:rsid w:val="007715FC"/>
    <w:rsid w:val="00771AC6"/>
    <w:rsid w:val="0077286F"/>
    <w:rsid w:val="0077485D"/>
    <w:rsid w:val="00774DA7"/>
    <w:rsid w:val="00777AD2"/>
    <w:rsid w:val="00780ABB"/>
    <w:rsid w:val="007838CB"/>
    <w:rsid w:val="007847EF"/>
    <w:rsid w:val="00784C41"/>
    <w:rsid w:val="007873DE"/>
    <w:rsid w:val="00791DB8"/>
    <w:rsid w:val="007920A0"/>
    <w:rsid w:val="00794F98"/>
    <w:rsid w:val="00795909"/>
    <w:rsid w:val="00795EB8"/>
    <w:rsid w:val="00797C27"/>
    <w:rsid w:val="007A0A29"/>
    <w:rsid w:val="007A2184"/>
    <w:rsid w:val="007A3851"/>
    <w:rsid w:val="007A4F3F"/>
    <w:rsid w:val="007A5008"/>
    <w:rsid w:val="007A5B82"/>
    <w:rsid w:val="007A5F2C"/>
    <w:rsid w:val="007A765D"/>
    <w:rsid w:val="007A77F0"/>
    <w:rsid w:val="007A7C7E"/>
    <w:rsid w:val="007B05A0"/>
    <w:rsid w:val="007B1C9C"/>
    <w:rsid w:val="007B208C"/>
    <w:rsid w:val="007B4F18"/>
    <w:rsid w:val="007B527F"/>
    <w:rsid w:val="007C2BE2"/>
    <w:rsid w:val="007C44BB"/>
    <w:rsid w:val="007C54B2"/>
    <w:rsid w:val="007D081A"/>
    <w:rsid w:val="007D2144"/>
    <w:rsid w:val="007D41C4"/>
    <w:rsid w:val="007D60FD"/>
    <w:rsid w:val="007D70D8"/>
    <w:rsid w:val="007E1B18"/>
    <w:rsid w:val="007E4897"/>
    <w:rsid w:val="007E5025"/>
    <w:rsid w:val="007E52B0"/>
    <w:rsid w:val="007E5807"/>
    <w:rsid w:val="007F1B2F"/>
    <w:rsid w:val="007F41B2"/>
    <w:rsid w:val="00800CB5"/>
    <w:rsid w:val="00801A2A"/>
    <w:rsid w:val="00803824"/>
    <w:rsid w:val="008046C6"/>
    <w:rsid w:val="008076DB"/>
    <w:rsid w:val="0081211B"/>
    <w:rsid w:val="00812AF7"/>
    <w:rsid w:val="008131BF"/>
    <w:rsid w:val="00813DA6"/>
    <w:rsid w:val="0081532E"/>
    <w:rsid w:val="008157AA"/>
    <w:rsid w:val="008230D8"/>
    <w:rsid w:val="00826283"/>
    <w:rsid w:val="00830D21"/>
    <w:rsid w:val="00831C8F"/>
    <w:rsid w:val="00835904"/>
    <w:rsid w:val="008361D4"/>
    <w:rsid w:val="008378B4"/>
    <w:rsid w:val="00844BEB"/>
    <w:rsid w:val="00844C69"/>
    <w:rsid w:val="0084708B"/>
    <w:rsid w:val="00851917"/>
    <w:rsid w:val="00852D06"/>
    <w:rsid w:val="00857712"/>
    <w:rsid w:val="008578B7"/>
    <w:rsid w:val="00860443"/>
    <w:rsid w:val="0086193F"/>
    <w:rsid w:val="00861C88"/>
    <w:rsid w:val="008676A8"/>
    <w:rsid w:val="0086789A"/>
    <w:rsid w:val="008707C2"/>
    <w:rsid w:val="00874149"/>
    <w:rsid w:val="00881451"/>
    <w:rsid w:val="00883376"/>
    <w:rsid w:val="00883CF0"/>
    <w:rsid w:val="00890295"/>
    <w:rsid w:val="00891395"/>
    <w:rsid w:val="008930F2"/>
    <w:rsid w:val="008A0E6A"/>
    <w:rsid w:val="008A4888"/>
    <w:rsid w:val="008A5642"/>
    <w:rsid w:val="008A6FF9"/>
    <w:rsid w:val="008A7A05"/>
    <w:rsid w:val="008B02DD"/>
    <w:rsid w:val="008B0313"/>
    <w:rsid w:val="008B1EE5"/>
    <w:rsid w:val="008B3197"/>
    <w:rsid w:val="008B44EB"/>
    <w:rsid w:val="008B55EA"/>
    <w:rsid w:val="008B6A8D"/>
    <w:rsid w:val="008C0CD3"/>
    <w:rsid w:val="008C0D2E"/>
    <w:rsid w:val="008C3642"/>
    <w:rsid w:val="008C3796"/>
    <w:rsid w:val="008C4105"/>
    <w:rsid w:val="008C4425"/>
    <w:rsid w:val="008C6B76"/>
    <w:rsid w:val="008C7D44"/>
    <w:rsid w:val="008D0504"/>
    <w:rsid w:val="008D48BC"/>
    <w:rsid w:val="008D693A"/>
    <w:rsid w:val="008D78B2"/>
    <w:rsid w:val="008D7B42"/>
    <w:rsid w:val="008E229D"/>
    <w:rsid w:val="008E32EC"/>
    <w:rsid w:val="008E40CA"/>
    <w:rsid w:val="008E4AEA"/>
    <w:rsid w:val="008E6493"/>
    <w:rsid w:val="008F07E7"/>
    <w:rsid w:val="008F1C90"/>
    <w:rsid w:val="008F1E68"/>
    <w:rsid w:val="009022C7"/>
    <w:rsid w:val="00903615"/>
    <w:rsid w:val="00903924"/>
    <w:rsid w:val="00903B85"/>
    <w:rsid w:val="00903D1A"/>
    <w:rsid w:val="00904F76"/>
    <w:rsid w:val="00904FA3"/>
    <w:rsid w:val="00906401"/>
    <w:rsid w:val="009079DC"/>
    <w:rsid w:val="0091163B"/>
    <w:rsid w:val="00912E26"/>
    <w:rsid w:val="00917876"/>
    <w:rsid w:val="009179AA"/>
    <w:rsid w:val="00917AA6"/>
    <w:rsid w:val="00917B24"/>
    <w:rsid w:val="00920AF4"/>
    <w:rsid w:val="00921763"/>
    <w:rsid w:val="00923D00"/>
    <w:rsid w:val="0092528F"/>
    <w:rsid w:val="009253C9"/>
    <w:rsid w:val="0092560B"/>
    <w:rsid w:val="00927704"/>
    <w:rsid w:val="00927EC9"/>
    <w:rsid w:val="00931A17"/>
    <w:rsid w:val="00931A54"/>
    <w:rsid w:val="009322F3"/>
    <w:rsid w:val="00936126"/>
    <w:rsid w:val="009368CE"/>
    <w:rsid w:val="00942245"/>
    <w:rsid w:val="00943102"/>
    <w:rsid w:val="00944724"/>
    <w:rsid w:val="00944AD8"/>
    <w:rsid w:val="00945144"/>
    <w:rsid w:val="00945EAB"/>
    <w:rsid w:val="00946583"/>
    <w:rsid w:val="009539EE"/>
    <w:rsid w:val="00956A4F"/>
    <w:rsid w:val="00957171"/>
    <w:rsid w:val="00960D13"/>
    <w:rsid w:val="009621AE"/>
    <w:rsid w:val="0096342E"/>
    <w:rsid w:val="00965897"/>
    <w:rsid w:val="009668E5"/>
    <w:rsid w:val="009736F8"/>
    <w:rsid w:val="00974333"/>
    <w:rsid w:val="00974D62"/>
    <w:rsid w:val="00975259"/>
    <w:rsid w:val="00975EBE"/>
    <w:rsid w:val="00976686"/>
    <w:rsid w:val="00977BE6"/>
    <w:rsid w:val="00977DAC"/>
    <w:rsid w:val="0098420A"/>
    <w:rsid w:val="00984CA1"/>
    <w:rsid w:val="0099292D"/>
    <w:rsid w:val="00992C9C"/>
    <w:rsid w:val="00992F13"/>
    <w:rsid w:val="009948C8"/>
    <w:rsid w:val="00994B12"/>
    <w:rsid w:val="00995F8B"/>
    <w:rsid w:val="0099744F"/>
    <w:rsid w:val="009A0285"/>
    <w:rsid w:val="009A0494"/>
    <w:rsid w:val="009A0E4F"/>
    <w:rsid w:val="009A3AE8"/>
    <w:rsid w:val="009A526D"/>
    <w:rsid w:val="009A5641"/>
    <w:rsid w:val="009A57DE"/>
    <w:rsid w:val="009A6CB4"/>
    <w:rsid w:val="009B0848"/>
    <w:rsid w:val="009B0B5B"/>
    <w:rsid w:val="009B2995"/>
    <w:rsid w:val="009B43C6"/>
    <w:rsid w:val="009B7376"/>
    <w:rsid w:val="009B7997"/>
    <w:rsid w:val="009B7FBE"/>
    <w:rsid w:val="009C1BE1"/>
    <w:rsid w:val="009C351F"/>
    <w:rsid w:val="009C4DBE"/>
    <w:rsid w:val="009C59F8"/>
    <w:rsid w:val="009C5E77"/>
    <w:rsid w:val="009C6191"/>
    <w:rsid w:val="009D0D13"/>
    <w:rsid w:val="009D2006"/>
    <w:rsid w:val="009D2D8D"/>
    <w:rsid w:val="009D3AA5"/>
    <w:rsid w:val="009D3DB2"/>
    <w:rsid w:val="009D3F1E"/>
    <w:rsid w:val="009D4878"/>
    <w:rsid w:val="009D64C2"/>
    <w:rsid w:val="009D77FF"/>
    <w:rsid w:val="009D7B1D"/>
    <w:rsid w:val="009E0189"/>
    <w:rsid w:val="009E0357"/>
    <w:rsid w:val="009E0A14"/>
    <w:rsid w:val="009E25E7"/>
    <w:rsid w:val="009E3F44"/>
    <w:rsid w:val="009E43E4"/>
    <w:rsid w:val="009E56D0"/>
    <w:rsid w:val="009E7DE4"/>
    <w:rsid w:val="009F12D5"/>
    <w:rsid w:val="009F17A2"/>
    <w:rsid w:val="009F1900"/>
    <w:rsid w:val="009F2552"/>
    <w:rsid w:val="009F323D"/>
    <w:rsid w:val="009F4558"/>
    <w:rsid w:val="009F78D4"/>
    <w:rsid w:val="00A02B3C"/>
    <w:rsid w:val="00A07510"/>
    <w:rsid w:val="00A10DF7"/>
    <w:rsid w:val="00A1123F"/>
    <w:rsid w:val="00A11B84"/>
    <w:rsid w:val="00A11EAD"/>
    <w:rsid w:val="00A1233C"/>
    <w:rsid w:val="00A16BDA"/>
    <w:rsid w:val="00A17E11"/>
    <w:rsid w:val="00A230BF"/>
    <w:rsid w:val="00A23724"/>
    <w:rsid w:val="00A242C6"/>
    <w:rsid w:val="00A25DE6"/>
    <w:rsid w:val="00A2632C"/>
    <w:rsid w:val="00A30110"/>
    <w:rsid w:val="00A34B49"/>
    <w:rsid w:val="00A371EC"/>
    <w:rsid w:val="00A40496"/>
    <w:rsid w:val="00A41D27"/>
    <w:rsid w:val="00A42793"/>
    <w:rsid w:val="00A42BF0"/>
    <w:rsid w:val="00A4413C"/>
    <w:rsid w:val="00A459F5"/>
    <w:rsid w:val="00A46C3C"/>
    <w:rsid w:val="00A506EE"/>
    <w:rsid w:val="00A50EE2"/>
    <w:rsid w:val="00A5391E"/>
    <w:rsid w:val="00A555E7"/>
    <w:rsid w:val="00A55784"/>
    <w:rsid w:val="00A600FF"/>
    <w:rsid w:val="00A60B43"/>
    <w:rsid w:val="00A60C1C"/>
    <w:rsid w:val="00A6228A"/>
    <w:rsid w:val="00A66850"/>
    <w:rsid w:val="00A72023"/>
    <w:rsid w:val="00A72FEB"/>
    <w:rsid w:val="00A73070"/>
    <w:rsid w:val="00A803A0"/>
    <w:rsid w:val="00A807C5"/>
    <w:rsid w:val="00A83672"/>
    <w:rsid w:val="00A83930"/>
    <w:rsid w:val="00A8548B"/>
    <w:rsid w:val="00A862B2"/>
    <w:rsid w:val="00A91CED"/>
    <w:rsid w:val="00A91DB2"/>
    <w:rsid w:val="00A94BAB"/>
    <w:rsid w:val="00A96474"/>
    <w:rsid w:val="00AA037C"/>
    <w:rsid w:val="00AA0AF1"/>
    <w:rsid w:val="00AA1292"/>
    <w:rsid w:val="00AA347A"/>
    <w:rsid w:val="00AA3BC7"/>
    <w:rsid w:val="00AA44C6"/>
    <w:rsid w:val="00AA49DC"/>
    <w:rsid w:val="00AA4BE6"/>
    <w:rsid w:val="00AB0A44"/>
    <w:rsid w:val="00AB2E7D"/>
    <w:rsid w:val="00AB4D66"/>
    <w:rsid w:val="00AB557D"/>
    <w:rsid w:val="00AB6152"/>
    <w:rsid w:val="00AC1BAE"/>
    <w:rsid w:val="00AC3D61"/>
    <w:rsid w:val="00AC585B"/>
    <w:rsid w:val="00AC5882"/>
    <w:rsid w:val="00AC6DE3"/>
    <w:rsid w:val="00AC7981"/>
    <w:rsid w:val="00AD085A"/>
    <w:rsid w:val="00AD696B"/>
    <w:rsid w:val="00AD6E69"/>
    <w:rsid w:val="00AE0704"/>
    <w:rsid w:val="00AE4443"/>
    <w:rsid w:val="00AE47F2"/>
    <w:rsid w:val="00AE7488"/>
    <w:rsid w:val="00AF18A2"/>
    <w:rsid w:val="00AF1FB1"/>
    <w:rsid w:val="00AF29D7"/>
    <w:rsid w:val="00AF3439"/>
    <w:rsid w:val="00AF3495"/>
    <w:rsid w:val="00AF465E"/>
    <w:rsid w:val="00AF5740"/>
    <w:rsid w:val="00AF603D"/>
    <w:rsid w:val="00AF675D"/>
    <w:rsid w:val="00AF70C2"/>
    <w:rsid w:val="00AF7F5B"/>
    <w:rsid w:val="00B00660"/>
    <w:rsid w:val="00B00A91"/>
    <w:rsid w:val="00B01A51"/>
    <w:rsid w:val="00B0270E"/>
    <w:rsid w:val="00B03B9D"/>
    <w:rsid w:val="00B05FBF"/>
    <w:rsid w:val="00B06495"/>
    <w:rsid w:val="00B06D07"/>
    <w:rsid w:val="00B129A8"/>
    <w:rsid w:val="00B12C71"/>
    <w:rsid w:val="00B13389"/>
    <w:rsid w:val="00B14F9F"/>
    <w:rsid w:val="00B14FA0"/>
    <w:rsid w:val="00B165A8"/>
    <w:rsid w:val="00B20284"/>
    <w:rsid w:val="00B20875"/>
    <w:rsid w:val="00B210C4"/>
    <w:rsid w:val="00B21250"/>
    <w:rsid w:val="00B25054"/>
    <w:rsid w:val="00B2574A"/>
    <w:rsid w:val="00B30375"/>
    <w:rsid w:val="00B3058E"/>
    <w:rsid w:val="00B32AD4"/>
    <w:rsid w:val="00B33D54"/>
    <w:rsid w:val="00B34A40"/>
    <w:rsid w:val="00B35038"/>
    <w:rsid w:val="00B35D7A"/>
    <w:rsid w:val="00B41254"/>
    <w:rsid w:val="00B466F2"/>
    <w:rsid w:val="00B46F39"/>
    <w:rsid w:val="00B46FFE"/>
    <w:rsid w:val="00B47A22"/>
    <w:rsid w:val="00B51102"/>
    <w:rsid w:val="00B51CE3"/>
    <w:rsid w:val="00B53A14"/>
    <w:rsid w:val="00B5691E"/>
    <w:rsid w:val="00B60B54"/>
    <w:rsid w:val="00B613B3"/>
    <w:rsid w:val="00B61576"/>
    <w:rsid w:val="00B65551"/>
    <w:rsid w:val="00B67500"/>
    <w:rsid w:val="00B676BC"/>
    <w:rsid w:val="00B67BBE"/>
    <w:rsid w:val="00B70241"/>
    <w:rsid w:val="00B72C52"/>
    <w:rsid w:val="00B77812"/>
    <w:rsid w:val="00B802E2"/>
    <w:rsid w:val="00B81A82"/>
    <w:rsid w:val="00B83735"/>
    <w:rsid w:val="00B840C1"/>
    <w:rsid w:val="00B84278"/>
    <w:rsid w:val="00B84FD4"/>
    <w:rsid w:val="00B85308"/>
    <w:rsid w:val="00B86E73"/>
    <w:rsid w:val="00B87F8B"/>
    <w:rsid w:val="00B935FB"/>
    <w:rsid w:val="00B94B7E"/>
    <w:rsid w:val="00B97DE2"/>
    <w:rsid w:val="00BA02FD"/>
    <w:rsid w:val="00BA3686"/>
    <w:rsid w:val="00BA6304"/>
    <w:rsid w:val="00BA7BBB"/>
    <w:rsid w:val="00BB0F58"/>
    <w:rsid w:val="00BB10EA"/>
    <w:rsid w:val="00BB1621"/>
    <w:rsid w:val="00BB2A60"/>
    <w:rsid w:val="00BB4820"/>
    <w:rsid w:val="00BB5950"/>
    <w:rsid w:val="00BB5D47"/>
    <w:rsid w:val="00BC03D3"/>
    <w:rsid w:val="00BC14FC"/>
    <w:rsid w:val="00BC21FF"/>
    <w:rsid w:val="00BC2516"/>
    <w:rsid w:val="00BC4FF5"/>
    <w:rsid w:val="00BC5C93"/>
    <w:rsid w:val="00BC6260"/>
    <w:rsid w:val="00BC7510"/>
    <w:rsid w:val="00BD0599"/>
    <w:rsid w:val="00BD124D"/>
    <w:rsid w:val="00BD1EF7"/>
    <w:rsid w:val="00BD2690"/>
    <w:rsid w:val="00BD2EE6"/>
    <w:rsid w:val="00BD3882"/>
    <w:rsid w:val="00BD454B"/>
    <w:rsid w:val="00BE018F"/>
    <w:rsid w:val="00BE1D68"/>
    <w:rsid w:val="00BE214C"/>
    <w:rsid w:val="00BE264C"/>
    <w:rsid w:val="00BE312E"/>
    <w:rsid w:val="00BE3334"/>
    <w:rsid w:val="00BE4356"/>
    <w:rsid w:val="00BE5AED"/>
    <w:rsid w:val="00BE63F9"/>
    <w:rsid w:val="00BE67E6"/>
    <w:rsid w:val="00BE7341"/>
    <w:rsid w:val="00BE7DAF"/>
    <w:rsid w:val="00BF0663"/>
    <w:rsid w:val="00BF0CEA"/>
    <w:rsid w:val="00BF20DC"/>
    <w:rsid w:val="00BF2237"/>
    <w:rsid w:val="00BF385B"/>
    <w:rsid w:val="00BF719A"/>
    <w:rsid w:val="00C009D5"/>
    <w:rsid w:val="00C03986"/>
    <w:rsid w:val="00C054EE"/>
    <w:rsid w:val="00C05A89"/>
    <w:rsid w:val="00C06677"/>
    <w:rsid w:val="00C122ED"/>
    <w:rsid w:val="00C22D54"/>
    <w:rsid w:val="00C25DCC"/>
    <w:rsid w:val="00C30128"/>
    <w:rsid w:val="00C31649"/>
    <w:rsid w:val="00C318E6"/>
    <w:rsid w:val="00C37551"/>
    <w:rsid w:val="00C42B4A"/>
    <w:rsid w:val="00C45212"/>
    <w:rsid w:val="00C46DED"/>
    <w:rsid w:val="00C4792E"/>
    <w:rsid w:val="00C50FA9"/>
    <w:rsid w:val="00C520F4"/>
    <w:rsid w:val="00C54A84"/>
    <w:rsid w:val="00C55B07"/>
    <w:rsid w:val="00C57DCB"/>
    <w:rsid w:val="00C57ECE"/>
    <w:rsid w:val="00C61D0C"/>
    <w:rsid w:val="00C61F20"/>
    <w:rsid w:val="00C639C7"/>
    <w:rsid w:val="00C64535"/>
    <w:rsid w:val="00C65196"/>
    <w:rsid w:val="00C6704A"/>
    <w:rsid w:val="00C70128"/>
    <w:rsid w:val="00C71373"/>
    <w:rsid w:val="00C715FF"/>
    <w:rsid w:val="00C718E7"/>
    <w:rsid w:val="00C760CB"/>
    <w:rsid w:val="00C77CD4"/>
    <w:rsid w:val="00C80A6C"/>
    <w:rsid w:val="00C80C72"/>
    <w:rsid w:val="00C80CA6"/>
    <w:rsid w:val="00C81445"/>
    <w:rsid w:val="00C822E9"/>
    <w:rsid w:val="00C83B1C"/>
    <w:rsid w:val="00C83FDF"/>
    <w:rsid w:val="00C86462"/>
    <w:rsid w:val="00C86A2E"/>
    <w:rsid w:val="00C87AAE"/>
    <w:rsid w:val="00C90917"/>
    <w:rsid w:val="00C90B7C"/>
    <w:rsid w:val="00C92ECD"/>
    <w:rsid w:val="00C93DE3"/>
    <w:rsid w:val="00C93E93"/>
    <w:rsid w:val="00C9424D"/>
    <w:rsid w:val="00C95724"/>
    <w:rsid w:val="00C95BE6"/>
    <w:rsid w:val="00CA1601"/>
    <w:rsid w:val="00CA2B10"/>
    <w:rsid w:val="00CA3DA6"/>
    <w:rsid w:val="00CA5824"/>
    <w:rsid w:val="00CA6CB5"/>
    <w:rsid w:val="00CB0216"/>
    <w:rsid w:val="00CB025A"/>
    <w:rsid w:val="00CB2586"/>
    <w:rsid w:val="00CB2846"/>
    <w:rsid w:val="00CB40C6"/>
    <w:rsid w:val="00CB56B5"/>
    <w:rsid w:val="00CB6A78"/>
    <w:rsid w:val="00CC19E6"/>
    <w:rsid w:val="00CC2DD8"/>
    <w:rsid w:val="00CC31CA"/>
    <w:rsid w:val="00CC3C4E"/>
    <w:rsid w:val="00CC3E52"/>
    <w:rsid w:val="00CC55B9"/>
    <w:rsid w:val="00CC7CB6"/>
    <w:rsid w:val="00CD0168"/>
    <w:rsid w:val="00CD11C0"/>
    <w:rsid w:val="00CD1422"/>
    <w:rsid w:val="00CD2E3C"/>
    <w:rsid w:val="00CD4CF4"/>
    <w:rsid w:val="00CD59D2"/>
    <w:rsid w:val="00CD669F"/>
    <w:rsid w:val="00CE0006"/>
    <w:rsid w:val="00CE04F1"/>
    <w:rsid w:val="00CE11D4"/>
    <w:rsid w:val="00CE1DA3"/>
    <w:rsid w:val="00CE3AD6"/>
    <w:rsid w:val="00CE55DD"/>
    <w:rsid w:val="00CE6C70"/>
    <w:rsid w:val="00CE7323"/>
    <w:rsid w:val="00CF01B5"/>
    <w:rsid w:val="00CF08E1"/>
    <w:rsid w:val="00CF1FF3"/>
    <w:rsid w:val="00CF2597"/>
    <w:rsid w:val="00CF5D73"/>
    <w:rsid w:val="00D00B2A"/>
    <w:rsid w:val="00D01D19"/>
    <w:rsid w:val="00D033C6"/>
    <w:rsid w:val="00D04432"/>
    <w:rsid w:val="00D05692"/>
    <w:rsid w:val="00D10669"/>
    <w:rsid w:val="00D11B43"/>
    <w:rsid w:val="00D131B0"/>
    <w:rsid w:val="00D13B41"/>
    <w:rsid w:val="00D22D7B"/>
    <w:rsid w:val="00D23300"/>
    <w:rsid w:val="00D24C63"/>
    <w:rsid w:val="00D2520C"/>
    <w:rsid w:val="00D25522"/>
    <w:rsid w:val="00D26101"/>
    <w:rsid w:val="00D262D7"/>
    <w:rsid w:val="00D26670"/>
    <w:rsid w:val="00D26704"/>
    <w:rsid w:val="00D34353"/>
    <w:rsid w:val="00D4115C"/>
    <w:rsid w:val="00D43DCB"/>
    <w:rsid w:val="00D46D5B"/>
    <w:rsid w:val="00D46EF7"/>
    <w:rsid w:val="00D47C46"/>
    <w:rsid w:val="00D50BAA"/>
    <w:rsid w:val="00D51EF2"/>
    <w:rsid w:val="00D5272B"/>
    <w:rsid w:val="00D53149"/>
    <w:rsid w:val="00D6092F"/>
    <w:rsid w:val="00D60AE1"/>
    <w:rsid w:val="00D60B25"/>
    <w:rsid w:val="00D667FA"/>
    <w:rsid w:val="00D66B7A"/>
    <w:rsid w:val="00D67475"/>
    <w:rsid w:val="00D679DA"/>
    <w:rsid w:val="00D73447"/>
    <w:rsid w:val="00D734E8"/>
    <w:rsid w:val="00D73DE1"/>
    <w:rsid w:val="00D75620"/>
    <w:rsid w:val="00D767CD"/>
    <w:rsid w:val="00D771C8"/>
    <w:rsid w:val="00D77672"/>
    <w:rsid w:val="00D80A69"/>
    <w:rsid w:val="00D81172"/>
    <w:rsid w:val="00D81FE1"/>
    <w:rsid w:val="00D820B9"/>
    <w:rsid w:val="00D83B92"/>
    <w:rsid w:val="00D865E3"/>
    <w:rsid w:val="00D87D93"/>
    <w:rsid w:val="00D90F0F"/>
    <w:rsid w:val="00D91B1D"/>
    <w:rsid w:val="00D92A47"/>
    <w:rsid w:val="00D92B5F"/>
    <w:rsid w:val="00D962EC"/>
    <w:rsid w:val="00DA2B05"/>
    <w:rsid w:val="00DA3124"/>
    <w:rsid w:val="00DB015D"/>
    <w:rsid w:val="00DB0E26"/>
    <w:rsid w:val="00DB1552"/>
    <w:rsid w:val="00DB25F3"/>
    <w:rsid w:val="00DB45A5"/>
    <w:rsid w:val="00DB4DFC"/>
    <w:rsid w:val="00DB50E7"/>
    <w:rsid w:val="00DB5310"/>
    <w:rsid w:val="00DB54D2"/>
    <w:rsid w:val="00DB597D"/>
    <w:rsid w:val="00DB71A0"/>
    <w:rsid w:val="00DC010A"/>
    <w:rsid w:val="00DC160E"/>
    <w:rsid w:val="00DC41FF"/>
    <w:rsid w:val="00DC722C"/>
    <w:rsid w:val="00DD0EFF"/>
    <w:rsid w:val="00DD2353"/>
    <w:rsid w:val="00DD47CA"/>
    <w:rsid w:val="00DD7C61"/>
    <w:rsid w:val="00DE0DF3"/>
    <w:rsid w:val="00DE17A7"/>
    <w:rsid w:val="00DE297A"/>
    <w:rsid w:val="00DE3607"/>
    <w:rsid w:val="00DE3CBC"/>
    <w:rsid w:val="00DE4E11"/>
    <w:rsid w:val="00DE61D4"/>
    <w:rsid w:val="00DF1859"/>
    <w:rsid w:val="00DF302A"/>
    <w:rsid w:val="00DF54B3"/>
    <w:rsid w:val="00DF6390"/>
    <w:rsid w:val="00DF6A0A"/>
    <w:rsid w:val="00DF77D7"/>
    <w:rsid w:val="00DF7D74"/>
    <w:rsid w:val="00E016C0"/>
    <w:rsid w:val="00E01CEA"/>
    <w:rsid w:val="00E01FFE"/>
    <w:rsid w:val="00E03494"/>
    <w:rsid w:val="00E048C6"/>
    <w:rsid w:val="00E06057"/>
    <w:rsid w:val="00E061E1"/>
    <w:rsid w:val="00E0667C"/>
    <w:rsid w:val="00E06FD6"/>
    <w:rsid w:val="00E1173A"/>
    <w:rsid w:val="00E1256F"/>
    <w:rsid w:val="00E14905"/>
    <w:rsid w:val="00E1537B"/>
    <w:rsid w:val="00E16479"/>
    <w:rsid w:val="00E164F2"/>
    <w:rsid w:val="00E16FCA"/>
    <w:rsid w:val="00E171AE"/>
    <w:rsid w:val="00E17CC3"/>
    <w:rsid w:val="00E17F44"/>
    <w:rsid w:val="00E201AF"/>
    <w:rsid w:val="00E20338"/>
    <w:rsid w:val="00E20851"/>
    <w:rsid w:val="00E22E3F"/>
    <w:rsid w:val="00E2388E"/>
    <w:rsid w:val="00E269B6"/>
    <w:rsid w:val="00E26A8B"/>
    <w:rsid w:val="00E26F30"/>
    <w:rsid w:val="00E2764B"/>
    <w:rsid w:val="00E2775C"/>
    <w:rsid w:val="00E3095E"/>
    <w:rsid w:val="00E3117E"/>
    <w:rsid w:val="00E374DF"/>
    <w:rsid w:val="00E4237F"/>
    <w:rsid w:val="00E42DD3"/>
    <w:rsid w:val="00E43574"/>
    <w:rsid w:val="00E43BFC"/>
    <w:rsid w:val="00E43C83"/>
    <w:rsid w:val="00E43EDB"/>
    <w:rsid w:val="00E45191"/>
    <w:rsid w:val="00E45D05"/>
    <w:rsid w:val="00E46966"/>
    <w:rsid w:val="00E47E09"/>
    <w:rsid w:val="00E53253"/>
    <w:rsid w:val="00E53928"/>
    <w:rsid w:val="00E5508B"/>
    <w:rsid w:val="00E56B61"/>
    <w:rsid w:val="00E612AE"/>
    <w:rsid w:val="00E62FE9"/>
    <w:rsid w:val="00E64132"/>
    <w:rsid w:val="00E65F6B"/>
    <w:rsid w:val="00E66345"/>
    <w:rsid w:val="00E667AA"/>
    <w:rsid w:val="00E6727A"/>
    <w:rsid w:val="00E70B57"/>
    <w:rsid w:val="00E72ACD"/>
    <w:rsid w:val="00E73549"/>
    <w:rsid w:val="00E76C60"/>
    <w:rsid w:val="00E8281D"/>
    <w:rsid w:val="00E8300D"/>
    <w:rsid w:val="00E8330F"/>
    <w:rsid w:val="00E84517"/>
    <w:rsid w:val="00E84A31"/>
    <w:rsid w:val="00E84C34"/>
    <w:rsid w:val="00E84C90"/>
    <w:rsid w:val="00E86BE5"/>
    <w:rsid w:val="00E8750A"/>
    <w:rsid w:val="00E87808"/>
    <w:rsid w:val="00E87880"/>
    <w:rsid w:val="00E9117F"/>
    <w:rsid w:val="00E91BFB"/>
    <w:rsid w:val="00E9217C"/>
    <w:rsid w:val="00E92AB6"/>
    <w:rsid w:val="00E94BCF"/>
    <w:rsid w:val="00E96365"/>
    <w:rsid w:val="00EA0EC0"/>
    <w:rsid w:val="00EA1757"/>
    <w:rsid w:val="00EA2E88"/>
    <w:rsid w:val="00EA2FE8"/>
    <w:rsid w:val="00EA4EFB"/>
    <w:rsid w:val="00EA5A5B"/>
    <w:rsid w:val="00EA61A0"/>
    <w:rsid w:val="00EA652B"/>
    <w:rsid w:val="00EA7016"/>
    <w:rsid w:val="00EA7216"/>
    <w:rsid w:val="00EB1724"/>
    <w:rsid w:val="00EB23C1"/>
    <w:rsid w:val="00EB4C47"/>
    <w:rsid w:val="00EB5E6F"/>
    <w:rsid w:val="00EC11F3"/>
    <w:rsid w:val="00EC28AA"/>
    <w:rsid w:val="00EC349A"/>
    <w:rsid w:val="00EC4B8F"/>
    <w:rsid w:val="00EC53FD"/>
    <w:rsid w:val="00EC5FD5"/>
    <w:rsid w:val="00EC68E1"/>
    <w:rsid w:val="00ED0A09"/>
    <w:rsid w:val="00ED1619"/>
    <w:rsid w:val="00ED1C06"/>
    <w:rsid w:val="00ED1C6F"/>
    <w:rsid w:val="00ED2FE6"/>
    <w:rsid w:val="00ED4522"/>
    <w:rsid w:val="00ED6677"/>
    <w:rsid w:val="00ED714F"/>
    <w:rsid w:val="00ED77B0"/>
    <w:rsid w:val="00ED7C55"/>
    <w:rsid w:val="00EE06BE"/>
    <w:rsid w:val="00EE0DCC"/>
    <w:rsid w:val="00EE2AD3"/>
    <w:rsid w:val="00EE3B1D"/>
    <w:rsid w:val="00EE68D4"/>
    <w:rsid w:val="00EF352A"/>
    <w:rsid w:val="00EF4242"/>
    <w:rsid w:val="00EF4AC4"/>
    <w:rsid w:val="00EF64A0"/>
    <w:rsid w:val="00EF68F1"/>
    <w:rsid w:val="00EF6FAF"/>
    <w:rsid w:val="00F02D81"/>
    <w:rsid w:val="00F06C7D"/>
    <w:rsid w:val="00F12A07"/>
    <w:rsid w:val="00F14167"/>
    <w:rsid w:val="00F20122"/>
    <w:rsid w:val="00F2348B"/>
    <w:rsid w:val="00F245EA"/>
    <w:rsid w:val="00F2464F"/>
    <w:rsid w:val="00F25D65"/>
    <w:rsid w:val="00F30189"/>
    <w:rsid w:val="00F30210"/>
    <w:rsid w:val="00F33D12"/>
    <w:rsid w:val="00F35FD1"/>
    <w:rsid w:val="00F375CF"/>
    <w:rsid w:val="00F37C10"/>
    <w:rsid w:val="00F401E2"/>
    <w:rsid w:val="00F41E4B"/>
    <w:rsid w:val="00F44D7F"/>
    <w:rsid w:val="00F46BF2"/>
    <w:rsid w:val="00F46F39"/>
    <w:rsid w:val="00F476BB"/>
    <w:rsid w:val="00F52447"/>
    <w:rsid w:val="00F525C6"/>
    <w:rsid w:val="00F5288B"/>
    <w:rsid w:val="00F53D56"/>
    <w:rsid w:val="00F5453E"/>
    <w:rsid w:val="00F54BC4"/>
    <w:rsid w:val="00F57771"/>
    <w:rsid w:val="00F5780C"/>
    <w:rsid w:val="00F57A43"/>
    <w:rsid w:val="00F64CFA"/>
    <w:rsid w:val="00F65E9C"/>
    <w:rsid w:val="00F6665A"/>
    <w:rsid w:val="00F70771"/>
    <w:rsid w:val="00F733A7"/>
    <w:rsid w:val="00F7669C"/>
    <w:rsid w:val="00F819D1"/>
    <w:rsid w:val="00F81B3F"/>
    <w:rsid w:val="00F82784"/>
    <w:rsid w:val="00F82D66"/>
    <w:rsid w:val="00F83BC3"/>
    <w:rsid w:val="00F83BCE"/>
    <w:rsid w:val="00F85CF0"/>
    <w:rsid w:val="00F87761"/>
    <w:rsid w:val="00F932D5"/>
    <w:rsid w:val="00F93A50"/>
    <w:rsid w:val="00F93B69"/>
    <w:rsid w:val="00F93C69"/>
    <w:rsid w:val="00F9465A"/>
    <w:rsid w:val="00F965CE"/>
    <w:rsid w:val="00F96B69"/>
    <w:rsid w:val="00FA1332"/>
    <w:rsid w:val="00FA2799"/>
    <w:rsid w:val="00FA2EE8"/>
    <w:rsid w:val="00FA3077"/>
    <w:rsid w:val="00FA3A93"/>
    <w:rsid w:val="00FA514E"/>
    <w:rsid w:val="00FA6763"/>
    <w:rsid w:val="00FA7696"/>
    <w:rsid w:val="00FB0EAC"/>
    <w:rsid w:val="00FB1FAF"/>
    <w:rsid w:val="00FB2D07"/>
    <w:rsid w:val="00FB4D41"/>
    <w:rsid w:val="00FB747F"/>
    <w:rsid w:val="00FC38FA"/>
    <w:rsid w:val="00FC419F"/>
    <w:rsid w:val="00FC4E72"/>
    <w:rsid w:val="00FC54C8"/>
    <w:rsid w:val="00FC63D8"/>
    <w:rsid w:val="00FD18D6"/>
    <w:rsid w:val="00FD1F6E"/>
    <w:rsid w:val="00FD3CEF"/>
    <w:rsid w:val="00FD588C"/>
    <w:rsid w:val="00FE3C3E"/>
    <w:rsid w:val="00FE4280"/>
    <w:rsid w:val="00FE5231"/>
    <w:rsid w:val="00FE618B"/>
    <w:rsid w:val="00FE678D"/>
    <w:rsid w:val="00FF0EEA"/>
    <w:rsid w:val="00FF24AE"/>
    <w:rsid w:val="00FF4DAF"/>
    <w:rsid w:val="00FF5CC3"/>
    <w:rsid w:val="00FF6735"/>
    <w:rsid w:val="00FF6A53"/>
    <w:rsid w:val="00FF6E77"/>
    <w:rsid w:val="00FF7A96"/>
    <w:rsid w:val="010F7B6E"/>
    <w:rsid w:val="14B1086D"/>
    <w:rsid w:val="22202F07"/>
    <w:rsid w:val="295127BC"/>
    <w:rsid w:val="334E3F49"/>
    <w:rsid w:val="3CC37D98"/>
    <w:rsid w:val="3F994F96"/>
    <w:rsid w:val="5CD5066C"/>
    <w:rsid w:val="6A6A6B39"/>
    <w:rsid w:val="7D7B333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semiHidden/>
    <w:qFormat/>
    <w:locked/>
    <w:uiPriority w:val="99"/>
    <w:rPr>
      <w:rFonts w:ascii="Calibri" w:hAnsi="Calibri" w:eastAsia="宋体" w:cs="Times New Roman"/>
      <w:sz w:val="18"/>
      <w:szCs w:val="18"/>
    </w:rPr>
  </w:style>
  <w:style w:type="character" w:customStyle="1" w:styleId="7">
    <w:name w:val="页眉 Char"/>
    <w:basedOn w:val="5"/>
    <w:link w:val="3"/>
    <w:semiHidden/>
    <w:qFormat/>
    <w:locked/>
    <w:uiPriority w:val="99"/>
    <w:rPr>
      <w:rFonts w:ascii="Calibri" w:hAnsi="Calibri" w:eastAsia="宋体" w:cs="Times New Roman"/>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304</Words>
  <Characters>1734</Characters>
  <Lines>14</Lines>
  <Paragraphs>4</Paragraphs>
  <TotalTime>26</TotalTime>
  <ScaleCrop>false</ScaleCrop>
  <LinksUpToDate>false</LinksUpToDate>
  <CharactersWithSpaces>2034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2019-07-29T01:18:00Z</dcterms:created>
  <dc:creator>彭鹏</dc:creator>
  <cp:lastModifiedBy>漫漫漫漫漫漫</cp:lastModifiedBy>
  <cp:lastPrinted>2021-03-15T07:42:00Z</cp:lastPrinted>
  <dcterms:modified xsi:type="dcterms:W3CDTF">2022-02-18T01:19:38Z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CAFD6AD1C53F408689430E18EAE51EFB</vt:lpwstr>
  </property>
</Properties>
</file>